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wmf" ContentType="image/x-wmf"/>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p14">
  <w:body>
    <w:tbl>
      <w:tblPr>
        <w:tblW w:w="9900" w:type="dxa"/>
        <w:tblInd w:w="-431" w:type="dxa"/>
        <w:tblLayout w:type="autofit"/>
        <w:tblCellMar>
          <w:left w:w="108" w:type="dxa"/>
          <w:top w:w="0" w:type="dxa"/>
          <w:right w:w="108" w:type="dxa"/>
          <w:bottom w:w="0" w:type="dxa"/>
        </w:tblCellMar>
        <w:tblLook w:val="01E0" w:firstRow="1" w:lastRow="1" w:firstColumn="1" w:lastColumn="1" w:noHBand="0" w:noVBand="0"/>
      </w:tblPr>
      <w:tblGrid>
        <w:gridCol w:w="4500"/>
        <w:gridCol w:w="5400"/>
      </w:tblGrid>
      <w:tr>
        <w:trPr/>
        <w:tc>
          <w:tcPr>
            <w:tcBorders>
              <w:left w:val="none" w:color="000000" w:sz="0" w:space="0"/>
              <w:top w:val="none" w:color="000000" w:sz="0" w:space="0"/>
              <w:right w:val="none" w:color="000000" w:sz="0" w:space="0"/>
              <w:bottom w:val="none" w:color="000000" w:sz="0" w:space="0"/>
            </w:tcBorders>
            <w:tcW w:w="4500" w:type="dxa"/>
            <w:vAlign w:val="top"/>
            <w:textDirection w:val="lrTb"/>
            <w:noWrap w:val="false"/>
          </w:tcPr>
          <w:p>
            <w:pPr>
              <w:pStyle w:val="109"/>
              <w:jc w:val="center"/>
              <w:rPr>
                <w:spacing w:val="-9"/>
                <w:sz w:val="26"/>
                <w:szCs w:val="26"/>
              </w:rPr>
            </w:pPr>
            <w:r>
              <w:rPr>
                <w:spacing w:val="-9"/>
                <w:sz w:val="26"/>
                <w:szCs w:val="26"/>
              </w:rPr>
              <w:t xml:space="preserve">UBND TỈNH NGHỆ AN</w:t>
            </w:r>
            <w:r/>
          </w:p>
          <w:p>
            <w:pPr>
              <w:pStyle w:val="109"/>
              <w:jc w:val="center"/>
              <w:rPr>
                <w:b/>
                <w:spacing w:val="-9"/>
              </w:rPr>
            </w:pPr>
            <w:r>
              <w:rPr>
                <w:b/>
                <w:spacing w:val="-9"/>
                <w:sz w:val="26"/>
                <w:szCs w:val="26"/>
              </w:rPr>
              <w:t xml:space="preserve">SỞ NÔNG NGHIỆP VÀ PTNT </w:t>
            </w:r>
            <w:r>
              <w:rPr>
                <w:b/>
                <w:spacing w:val="-9"/>
              </w:rPr>
            </w:r>
            <w:r/>
          </w:p>
        </w:tc>
        <w:tc>
          <w:tcPr>
            <w:tcBorders>
              <w:left w:val="none" w:color="000000" w:sz="0" w:space="0"/>
              <w:top w:val="none" w:color="000000" w:sz="0" w:space="0"/>
              <w:right w:val="none" w:color="000000" w:sz="0" w:space="0"/>
              <w:bottom w:val="none" w:color="000000" w:sz="0" w:space="0"/>
            </w:tcBorders>
            <w:tcW w:w="5400" w:type="dxa"/>
            <w:vAlign w:val="top"/>
            <w:textDirection w:val="lrTb"/>
            <w:noWrap w:val="false"/>
          </w:tcPr>
          <w:p>
            <w:pPr>
              <w:pStyle w:val="109"/>
              <w:jc w:val="center"/>
              <w:rPr>
                <w:b/>
                <w:spacing w:val="-9"/>
                <w:sz w:val="26"/>
                <w:szCs w:val="26"/>
              </w:rPr>
            </w:pPr>
            <w:r>
              <w:rPr>
                <w:b/>
                <w:spacing w:val="-9"/>
                <w:sz w:val="26"/>
                <w:szCs w:val="26"/>
              </w:rPr>
              <w:t xml:space="preserve">CỘNG HOÀ XÃ HỘI CHỦ NGHĨA VIỆT NAM</w:t>
            </w:r>
            <w:r/>
          </w:p>
          <w:p>
            <w:pPr>
              <w:pStyle w:val="109"/>
              <w:jc w:val="center"/>
              <w:rPr>
                <w:b/>
                <w:spacing w:val="-9"/>
              </w:rPr>
            </w:pPr>
            <w:r>
              <w:rPr>
                <w:b/>
                <w:spacing w:val="-9"/>
              </w:rPr>
              <mc:AlternateContent>
                <mc:Choice Requires="wps">
                  <w:drawing>
                    <wp:anchor xmlns:wp="http://schemas.openxmlformats.org/drawingml/2006/wordprocessingDrawing" distT="0" distB="0" distL="114300" distR="114300" simplePos="0" relativeHeight="524288" behindDoc="0" locked="0" layoutInCell="1" allowOverlap="1">
                      <wp:simplePos x="0" y="0"/>
                      <wp:positionH relativeFrom="column">
                        <wp:posOffset>617220</wp:posOffset>
                      </wp:positionH>
                      <wp:positionV relativeFrom="paragraph">
                        <wp:posOffset>267334</wp:posOffset>
                      </wp:positionV>
                      <wp:extent cx="2057400" cy="0"/>
                      <wp:effectExtent l="0" t="0" r="0" b="0"/>
                      <wp:wrapNone/>
                      <wp:docPr id="1" name="" hidden="false"/>
                      <wp:cNvGraphicFramePr/>
                      <a:graphic xmlns:a="http://schemas.openxmlformats.org/drawingml/2006/main">
                        <a:graphicData uri="http://schemas.microsoft.com/office/word/2010/wordprocessingShape">
                          <wps:wsp>
                            <wps:cNvSpPr/>
                            <wps:spPr bwMode="auto">
                              <a:xfrm>
                                <a:off x="0" y="0"/>
                                <a:ext cx="2057400" cy="0"/>
                              </a:xfrm>
                              <a:prstGeom prst="line">
                                <a:avLst/>
                              </a:prstGeom>
                              <a:noFill/>
                              <a:ln>
                                <a:solidFill>
                                  <a:srgbClr val="000000"/>
                                </a:solidFill>
                              </a:ln>
                            </wps:spPr>
                            <wps:bodyPr rot="0">
                              <a:prstTxWarp prst="textNoShape">
                                <a:avLst/>
                              </a:prstTxWarp>
                              <a:noAutofit/>
                            </wps:bodyPr>
                          </wps:wsp>
                        </a:graphicData>
                      </a:graphic>
                    </wp:anchor>
                  </w:drawing>
                </mc:Choice>
                <mc:Fallback>
                  <w:pict>
                    <v:shape id="shape 0" o:spid="_x0000_s0000" o:spt="20" style="position:absolute;mso-wrap-distance-left:9.0pt;mso-wrap-distance-top:0.0pt;mso-wrap-distance-right:9.0pt;mso-wrap-distance-bottom:0.0pt;z-index:524288;mso-position-horizontal-relative:text;margin-left:48.6pt;mso-position-horizontal:absolute;mso-position-vertical-relative:text;margin-top:21.0pt;mso-position-vertical:absolute;width:162.0pt;height:0.0pt;" coordsize="100000,100000" path="m0,0l100000,4762500e" filled="f" strokecolor="#000000">
                      <v:path textboxrect="0,0,0,0"/>
                    </v:shape>
                  </w:pict>
                </mc:Fallback>
              </mc:AlternateContent>
            </w:r>
            <w:r>
              <w:rPr>
                <w:b/>
                <w:spacing w:val="-9"/>
              </w:rPr>
              <w:t xml:space="preserve">Độc lập </w:t>
              <w:noBreakHyphen/>
              <w:t xml:space="preserve"> Tự do </w:t>
              <w:noBreakHyphen/>
              <w:t xml:space="preserve"> Hạnh phúc</w:t>
            </w:r>
            <w:r/>
          </w:p>
        </w:tc>
      </w:tr>
      <w:tr>
        <w:trPr/>
        <w:tc>
          <w:tcPr>
            <w:tcBorders>
              <w:left w:val="none" w:color="000000" w:sz="0" w:space="0"/>
              <w:top w:val="none" w:color="000000" w:sz="0" w:space="0"/>
              <w:right w:val="none" w:color="000000" w:sz="0" w:space="0"/>
              <w:bottom w:val="none" w:color="000000" w:sz="0" w:space="0"/>
            </w:tcBorders>
            <w:tcW w:w="4500" w:type="dxa"/>
            <w:vAlign w:val="top"/>
            <w:textDirection w:val="lrTb"/>
            <w:noWrap w:val="false"/>
          </w:tcPr>
          <w:p>
            <w:pPr>
              <w:pStyle w:val="109"/>
              <w:jc w:val="center"/>
              <w:spacing w:before="360"/>
            </w:pPr>
            <w:r>
              <mc:AlternateContent>
                <mc:Choice Requires="wps">
                  <w:drawing>
                    <wp:anchor xmlns:wp="http://schemas.openxmlformats.org/drawingml/2006/wordprocessingDrawing" distT="0" distB="0" distL="114300" distR="114300" simplePos="0" relativeHeight="524289" behindDoc="0" locked="0" layoutInCell="1" allowOverlap="1">
                      <wp:simplePos x="0" y="0"/>
                      <wp:positionH relativeFrom="column">
                        <wp:posOffset>822960</wp:posOffset>
                      </wp:positionH>
                      <wp:positionV relativeFrom="paragraph">
                        <wp:posOffset>24764</wp:posOffset>
                      </wp:positionV>
                      <wp:extent cx="1076324" cy="0"/>
                      <wp:effectExtent l="0" t="0" r="0" b="0"/>
                      <wp:wrapNone/>
                      <wp:docPr id="2" name="" hidden="false"/>
                      <wp:cNvGraphicFramePr/>
                      <a:graphic xmlns:a="http://schemas.openxmlformats.org/drawingml/2006/main">
                        <a:graphicData uri="http://schemas.microsoft.com/office/word/2010/wordprocessingShape">
                          <wps:wsp>
                            <wps:cNvSpPr/>
                            <wps:spPr bwMode="auto">
                              <a:xfrm>
                                <a:off x="0" y="0"/>
                                <a:ext cx="1076325" cy="0"/>
                              </a:xfrm>
                              <a:prstGeom prst="line">
                                <a:avLst/>
                              </a:prstGeom>
                              <a:noFill/>
                              <a:ln>
                                <a:solidFill>
                                  <a:srgbClr val="000000"/>
                                </a:solidFill>
                              </a:ln>
                            </wps:spPr>
                            <wps:bodyPr rot="0">
                              <a:prstTxWarp prst="textNoShape">
                                <a:avLst/>
                              </a:prstTxWarp>
                              <a:noAutofit/>
                            </wps:bodyPr>
                          </wps:wsp>
                        </a:graphicData>
                      </a:graphic>
                    </wp:anchor>
                  </w:drawing>
                </mc:Choice>
                <mc:Fallback>
                  <w:pict>
                    <v:shape id="shape 1" o:spid="_x0000_s0000" o:spt="20" style="position:absolute;mso-wrap-distance-left:9.0pt;mso-wrap-distance-top:0.0pt;mso-wrap-distance-right:9.0pt;mso-wrap-distance-bottom:0.0pt;z-index:524289;mso-position-horizontal-relative:text;margin-left:64.8pt;mso-position-horizontal:absolute;mso-position-vertical-relative:text;margin-top:1.9pt;mso-position-vertical:absolute;width:84.7pt;height:0.0pt;" coordsize="100000,100000" path="m0,0l100000,2491493e" filled="f" strokecolor="#000000">
                      <v:path textboxrect="0,0,0,0"/>
                    </v:shape>
                  </w:pict>
                </mc:Fallback>
              </mc:AlternateContent>
            </w:r>
            <w:r>
              <w:t xml:space="preserve">Số:       /KH-SNN</w:t>
            </w:r>
            <w:r>
              <w:t xml:space="preserve">-</w:t>
            </w:r>
            <w:r>
              <w:t xml:space="preserve">QLCL</w:t>
            </w:r>
            <w:r/>
          </w:p>
        </w:tc>
        <w:tc>
          <w:tcPr>
            <w:tcBorders>
              <w:left w:val="none" w:color="000000" w:sz="0" w:space="0"/>
              <w:top w:val="none" w:color="000000" w:sz="0" w:space="0"/>
              <w:right w:val="none" w:color="000000" w:sz="0" w:space="0"/>
              <w:bottom w:val="none" w:color="000000" w:sz="0" w:space="0"/>
            </w:tcBorders>
            <w:tcW w:w="5400" w:type="dxa"/>
            <w:vAlign w:val="top"/>
            <w:textDirection w:val="lrTb"/>
            <w:noWrap w:val="false"/>
          </w:tcPr>
          <w:p>
            <w:pPr>
              <w:pStyle w:val="109"/>
              <w:jc w:val="center"/>
              <w:spacing w:before="360"/>
              <w:rPr>
                <w:i/>
              </w:rPr>
            </w:pPr>
            <w:r>
              <w:rPr>
                <w:i/>
              </w:rPr>
              <w:t xml:space="preserve">Nghệ An, ngày </w:t>
            </w:r>
            <w:r>
              <w:rPr>
                <w:i/>
              </w:rPr>
              <w:t xml:space="preserve">   </w:t>
            </w:r>
            <w:r>
              <w:rPr>
                <w:i/>
              </w:rPr>
              <w:t xml:space="preserve"> </w:t>
            </w:r>
            <w:r>
              <w:rPr>
                <w:i/>
              </w:rPr>
              <w:t xml:space="preserve">t</w:t>
            </w:r>
            <w:r>
              <w:rPr>
                <w:i/>
              </w:rPr>
              <w:t xml:space="preserve">háng </w:t>
            </w:r>
            <w:r>
              <w:rPr>
                <w:i/>
              </w:rPr>
              <w:t xml:space="preserve">4</w:t>
            </w:r>
            <w:r>
              <w:rPr>
                <w:i/>
              </w:rPr>
              <w:t xml:space="preserve"> năm 20</w:t>
            </w:r>
            <w:r>
              <w:rPr>
                <w:i/>
              </w:rPr>
              <w:t xml:space="preserve">22</w:t>
            </w:r>
            <w:r>
              <w:rPr>
                <w:i/>
              </w:rPr>
            </w:r>
            <w:r/>
          </w:p>
        </w:tc>
      </w:tr>
    </w:tbl>
    <w:p>
      <w:pPr>
        <w:pStyle w:val="109"/>
        <w:jc w:val="center"/>
        <w:rPr>
          <w:b/>
        </w:rPr>
      </w:pPr>
      <w:r>
        <w:rPr>
          <w:b/>
        </w:rPr>
      </w:r>
      <w:r/>
    </w:p>
    <w:p>
      <w:pPr>
        <w:pStyle w:val="109"/>
        <w:jc w:val="center"/>
        <w:rPr>
          <w:b/>
        </w:rPr>
      </w:pPr>
      <w:r>
        <w:rPr>
          <w:b/>
        </w:rPr>
        <w:t xml:space="preserve">KẾ HOẠCH</w:t>
      </w:r>
      <w:r/>
    </w:p>
    <w:p>
      <w:pPr>
        <w:pStyle w:val="109"/>
        <w:jc w:val="center"/>
        <w:rPr>
          <w:b/>
        </w:rPr>
      </w:pPr>
      <w:r>
        <w:rPr>
          <w:b/>
        </w:rPr>
        <w:t xml:space="preserve">Triển khai “Tháng hành động vì an toàn thực phẩm</w:t>
      </w:r>
      <w:r>
        <w:rPr>
          <w:b/>
        </w:rPr>
        <w:t xml:space="preserve">”</w:t>
      </w:r>
      <w:r>
        <w:rPr>
          <w:b/>
        </w:rPr>
        <w:t xml:space="preserve"> </w:t>
      </w:r>
      <w:r>
        <w:rPr>
          <w:b/>
        </w:rPr>
        <w:t xml:space="preserve"> trong lĩnh vực nông nghiệp</w:t>
      </w:r>
      <w:r>
        <w:rPr>
          <w:b/>
        </w:rPr>
        <w:t xml:space="preserve"> trên địa bàn tỉnh Nghệ An</w:t>
      </w:r>
      <w:r>
        <w:rPr>
          <w:b/>
        </w:rPr>
        <w:t xml:space="preserve"> </w:t>
      </w:r>
      <w:r>
        <w:rPr>
          <w:b/>
        </w:rPr>
        <w:t xml:space="preserve">năm 20</w:t>
      </w:r>
      <w:r>
        <w:rPr>
          <w:b/>
        </w:rPr>
        <w:t xml:space="preserve">22</w:t>
      </w:r>
      <w:r>
        <w:rPr>
          <w:b/>
        </w:rPr>
      </w:r>
      <w:r/>
    </w:p>
    <w:p>
      <w:pPr>
        <w:pStyle w:val="109"/>
        <w:jc w:val="center"/>
      </w:pPr>
      <w:r>
        <mc:AlternateContent>
          <mc:Choice Requires="wps">
            <w:drawing>
              <wp:anchor xmlns:wp="http://schemas.openxmlformats.org/drawingml/2006/wordprocessingDrawing" distT="0" distB="0" distL="114300" distR="114300" simplePos="0" relativeHeight="524290" behindDoc="0" locked="0" layoutInCell="1" allowOverlap="1">
                <wp:simplePos x="0" y="0"/>
                <wp:positionH relativeFrom="column">
                  <wp:posOffset>2434590</wp:posOffset>
                </wp:positionH>
                <wp:positionV relativeFrom="paragraph">
                  <wp:posOffset>33654</wp:posOffset>
                </wp:positionV>
                <wp:extent cx="1123949" cy="0"/>
                <wp:effectExtent l="0" t="0" r="0" b="0"/>
                <wp:wrapNone/>
                <wp:docPr id="3" name="" hidden="false"/>
                <wp:cNvGraphicFramePr/>
                <a:graphic xmlns:a="http://schemas.openxmlformats.org/drawingml/2006/main">
                  <a:graphicData uri="http://schemas.microsoft.com/office/word/2010/wordprocessingShape">
                    <wps:wsp>
                      <wps:cNvSpPr/>
                      <wps:spPr bwMode="auto">
                        <a:xfrm>
                          <a:off x="0" y="0"/>
                          <a:ext cx="1123950" cy="0"/>
                        </a:xfrm>
                        <a:custGeom>
                          <a:avLst/>
                          <a:gdLst>
                            <a:gd name="gd0" fmla="val 65536"/>
                            <a:gd name="gd1" fmla="val 0"/>
                            <a:gd name="gd2" fmla="val 0"/>
                            <a:gd name="gd3" fmla="val 21600"/>
                            <a:gd name="gd4" fmla="val 21600"/>
                            <a:gd name="gd5" fmla="*/ w 0 21600"/>
                            <a:gd name="gd6" fmla="*/ h 0 21600"/>
                            <a:gd name="gd7" fmla="*/ w 21600 21600"/>
                            <a:gd name="gd8" fmla="*/ h 21600 21600"/>
                          </a:gdLst>
                          <a:ahLst/>
                          <a:cxnLst/>
                          <a:rect l="gd5" t="gd6" r="gd7" b="gd8"/>
                          <a:pathLst>
                            <a:path w="21600" h="21600" fill="norm" stroke="1" extrusionOk="0">
                              <a:moveTo>
                                <a:pt x="gd1" y="gd2"/>
                              </a:moveTo>
                              <a:lnTo>
                                <a:pt x="gd3" y="gd4"/>
                              </a:lnTo>
                            </a:path>
                            <a:path w="21600" h="21600" fill="norm" stroke="1" extrusionOk="0"/>
                          </a:pathLst>
                        </a:custGeom>
                        <a:solidFill>
                          <a:srgbClr val="FFFFFF"/>
                        </a:solidFill>
                        <a:ln>
                          <a:solidFill>
                            <a:srgbClr val="000000"/>
                          </a:solidFill>
                        </a:ln>
                      </wps:spPr>
                      <wps:bodyPr rot="0">
                        <a:prstTxWarp prst="textNoShape">
                          <a:avLst/>
                        </a:prstTxWarp>
                        <a:noAutofit/>
                      </wps:bodyPr>
                    </wps:wsp>
                  </a:graphicData>
                </a:graphic>
              </wp:anchor>
            </w:drawing>
          </mc:Choice>
          <mc:Fallback>
            <w:pict>
              <v:shape id="shape 2" o:spid="_x0000_s0000" style="position:absolute;mso-wrap-distance-left:9.0pt;mso-wrap-distance-top:0.0pt;mso-wrap-distance-right:9.0pt;mso-wrap-distance-bottom:0.0pt;z-index:524290;mso-position-horizontal-relative:text;margin-left:191.7pt;mso-position-horizontal:absolute;mso-position-vertical-relative:text;margin-top:2.6pt;mso-position-vertical:absolute;width:88.5pt;height:0.0pt;" coordsize="100000,100000" path="m0,0l100000,2601736ee" fillcolor="#FFFFFF" strokecolor="#000000">
                <v:path textboxrect="0,0,100000,100000"/>
              </v:shape>
            </w:pict>
          </mc:Fallback>
        </mc:AlternateContent>
      </w:r>
      <w:r/>
    </w:p>
    <w:p>
      <w:pPr>
        <w:pStyle w:val="113"/>
        <w:ind w:firstLine="709"/>
        <w:jc w:val="both"/>
        <w:spacing w:lineRule="auto" w:line="288" w:after="0" w:afterAutospacing="0" w:before="120" w:beforeAutospacing="0"/>
        <w:shd w:val="clear" w:color="auto" w:fill="FFFFFF"/>
        <w:rPr>
          <w:sz w:val="28"/>
          <w:szCs w:val="28"/>
        </w:rPr>
      </w:pPr>
      <w:r>
        <w:rPr>
          <w:sz w:val="28"/>
          <w:szCs w:val="28"/>
        </w:rPr>
        <w:t xml:space="preserve">Thực hiện </w:t>
      </w:r>
      <w:r>
        <w:rPr>
          <w:sz w:val="28"/>
          <w:szCs w:val="28"/>
        </w:rPr>
        <w:t xml:space="preserve">Kế hoạch số 211</w:t>
      </w:r>
      <w:r>
        <w:rPr>
          <w:sz w:val="28"/>
          <w:szCs w:val="28"/>
        </w:rPr>
        <w:t xml:space="preserve">/KH-UBND ngày </w:t>
      </w:r>
      <w:r>
        <w:rPr>
          <w:sz w:val="28"/>
          <w:szCs w:val="28"/>
        </w:rPr>
        <w:t xml:space="preserve">30</w:t>
      </w:r>
      <w:r>
        <w:rPr>
          <w:sz w:val="28"/>
          <w:szCs w:val="28"/>
        </w:rPr>
        <w:t xml:space="preserve">/3/20</w:t>
      </w:r>
      <w:r>
        <w:rPr>
          <w:sz w:val="28"/>
          <w:szCs w:val="28"/>
        </w:rPr>
        <w:t xml:space="preserve">22</w:t>
      </w:r>
      <w:r>
        <w:rPr>
          <w:sz w:val="28"/>
          <w:szCs w:val="28"/>
        </w:rPr>
        <w:t xml:space="preserve"> của UBND tỉnh Nghệ An về việc triển khai “Tháng hành động vì an toàn thực phẩm” </w:t>
      </w:r>
      <w:r>
        <w:rPr>
          <w:sz w:val="28"/>
          <w:szCs w:val="28"/>
        </w:rPr>
        <w:t xml:space="preserve">tỉnh Nghệ An </w:t>
      </w:r>
      <w:r>
        <w:rPr>
          <w:sz w:val="28"/>
          <w:szCs w:val="28"/>
        </w:rPr>
        <w:t xml:space="preserve">năm 20</w:t>
      </w:r>
      <w:r>
        <w:rPr>
          <w:sz w:val="28"/>
          <w:szCs w:val="28"/>
        </w:rPr>
        <w:t xml:space="preserve">22</w:t>
      </w:r>
      <w:r>
        <w:rPr>
          <w:sz w:val="28"/>
          <w:szCs w:val="28"/>
        </w:rPr>
        <w:t xml:space="preserve">. Sở Nông nghiệp và PTNT ban hành Kế hoạch triển khai “Tháng hành động vì an toàn thực phẩm</w:t>
      </w:r>
      <w:r>
        <w:rPr>
          <w:sz w:val="28"/>
          <w:szCs w:val="28"/>
        </w:rPr>
        <w:t xml:space="preserve">”</w:t>
      </w:r>
      <w:r>
        <w:rPr>
          <w:sz w:val="28"/>
          <w:szCs w:val="28"/>
        </w:rPr>
        <w:t xml:space="preserve"> </w:t>
      </w:r>
      <w:r>
        <w:rPr>
          <w:sz w:val="28"/>
          <w:szCs w:val="28"/>
        </w:rPr>
        <w:t xml:space="preserve">trong lĩnh vực nông nghiệp</w:t>
      </w:r>
      <w:r>
        <w:rPr>
          <w:sz w:val="28"/>
          <w:szCs w:val="28"/>
        </w:rPr>
        <w:t xml:space="preserve"> trên địa bàn tỉnh Nghệ An</w:t>
      </w:r>
      <w:r>
        <w:rPr>
          <w:sz w:val="28"/>
          <w:szCs w:val="28"/>
        </w:rPr>
        <w:t xml:space="preserve"> năm 2022 như sau:</w:t>
      </w:r>
      <w:r>
        <w:rPr>
          <w:sz w:val="28"/>
          <w:szCs w:val="28"/>
        </w:rPr>
      </w:r>
      <w:r/>
    </w:p>
    <w:p>
      <w:pPr>
        <w:pStyle w:val="113"/>
        <w:ind w:firstLine="709"/>
        <w:jc w:val="both"/>
        <w:spacing w:lineRule="auto" w:line="288" w:after="0" w:afterAutospacing="0" w:before="120" w:beforeAutospacing="0"/>
        <w:shd w:val="clear" w:color="auto" w:fill="FFFFFF"/>
        <w:rPr>
          <w:sz w:val="28"/>
          <w:szCs w:val="28"/>
        </w:rPr>
      </w:pPr>
      <w:r>
        <w:rPr>
          <w:rStyle w:val="116"/>
          <w:sz w:val="28"/>
          <w:szCs w:val="28"/>
        </w:rPr>
        <w:t xml:space="preserve">I. CHỦ ĐỀ “THÁNG HÀNH ĐỘNG” NĂM 20</w:t>
      </w:r>
      <w:r>
        <w:rPr>
          <w:rStyle w:val="116"/>
          <w:sz w:val="28"/>
          <w:szCs w:val="28"/>
        </w:rPr>
        <w:t xml:space="preserve">22</w:t>
      </w:r>
      <w:r>
        <w:rPr>
          <w:sz w:val="28"/>
          <w:szCs w:val="28"/>
        </w:rPr>
      </w:r>
      <w:r/>
    </w:p>
    <w:p>
      <w:pPr>
        <w:pStyle w:val="113"/>
        <w:ind w:firstLine="709"/>
        <w:jc w:val="both"/>
        <w:spacing w:lineRule="auto" w:line="288" w:after="0" w:afterAutospacing="0" w:before="120" w:beforeAutospacing="0"/>
        <w:shd w:val="clear" w:color="auto" w:fill="FFFFFF"/>
        <w:rPr>
          <w:sz w:val="28"/>
          <w:szCs w:val="28"/>
        </w:rPr>
      </w:pPr>
      <w:r>
        <w:rPr>
          <w:rStyle w:val="116"/>
          <w:sz w:val="28"/>
          <w:szCs w:val="28"/>
        </w:rPr>
        <w:t xml:space="preserve">“</w:t>
      </w:r>
      <w:r>
        <w:rPr>
          <w:rStyle w:val="116"/>
          <w:sz w:val="28"/>
          <w:szCs w:val="28"/>
        </w:rPr>
        <w:t xml:space="preserve">Tiếp tục nâng cao vai trò, trách nhiệm của người sản xuất, kinh doanh và tiêu dùng nông sản thực phẩm trong tình hình mới</w:t>
      </w:r>
      <w:r>
        <w:rPr>
          <w:rStyle w:val="116"/>
          <w:sz w:val="28"/>
          <w:szCs w:val="28"/>
        </w:rPr>
        <w:t xml:space="preserve">”.</w:t>
      </w:r>
      <w:r>
        <w:rPr>
          <w:sz w:val="28"/>
          <w:szCs w:val="28"/>
        </w:rPr>
      </w:r>
      <w:r/>
    </w:p>
    <w:p>
      <w:pPr>
        <w:pStyle w:val="113"/>
        <w:ind w:firstLine="709"/>
        <w:jc w:val="both"/>
        <w:spacing w:lineRule="auto" w:line="288" w:after="0" w:afterAutospacing="0" w:before="120" w:beforeAutospacing="0"/>
        <w:shd w:val="clear" w:color="auto" w:fill="FFFFFF"/>
        <w:rPr>
          <w:sz w:val="28"/>
          <w:szCs w:val="28"/>
        </w:rPr>
      </w:pPr>
      <w:r>
        <w:rPr>
          <w:rStyle w:val="116"/>
          <w:sz w:val="28"/>
          <w:szCs w:val="28"/>
        </w:rPr>
        <w:t xml:space="preserve">II. MỤC TIÊU</w:t>
      </w:r>
      <w:r>
        <w:rPr>
          <w:sz w:val="28"/>
          <w:szCs w:val="28"/>
        </w:rPr>
      </w:r>
      <w:r/>
    </w:p>
    <w:p>
      <w:pPr>
        <w:pStyle w:val="113"/>
        <w:ind w:firstLine="709"/>
        <w:jc w:val="both"/>
        <w:spacing w:lineRule="auto" w:line="288" w:after="0" w:afterAutospacing="0" w:before="120" w:beforeAutospacing="0"/>
        <w:shd w:val="clear" w:color="auto" w:fill="FFFFFF"/>
        <w:rPr>
          <w:sz w:val="28"/>
          <w:szCs w:val="28"/>
        </w:rPr>
      </w:pPr>
      <w:r>
        <w:rPr>
          <w:sz w:val="28"/>
          <w:szCs w:val="28"/>
        </w:rPr>
        <w:t xml:space="preserve">1. </w:t>
      </w:r>
      <w:r>
        <w:rPr>
          <w:color w:val="000000"/>
          <w:sz w:val="28"/>
          <w:szCs w:val="28"/>
        </w:rPr>
        <w:t xml:space="preserve">Tăng cường công tác thông tin, truyền thông chính xác, kịp thời, toàn diện, có trách nhiệm, trung thực các vấn đề liên quan đến an toàn thực phẩm nhằm đề cao vai trò, trách nhiệm của các tổ chức, cá nhân, doanh nghiệp trong việc thực thi pháp luật về an toàn thực phẩm</w:t>
      </w:r>
      <w:r>
        <w:rPr>
          <w:sz w:val="28"/>
          <w:szCs w:val="28"/>
        </w:rPr>
        <w:t xml:space="preserve">.</w:t>
      </w:r>
      <w:r/>
    </w:p>
    <w:p>
      <w:pPr>
        <w:pStyle w:val="113"/>
        <w:ind w:firstLine="709"/>
        <w:jc w:val="both"/>
        <w:spacing w:lineRule="auto" w:line="288" w:after="0" w:afterAutospacing="0" w:before="120" w:beforeAutospacing="0"/>
        <w:shd w:val="clear" w:color="auto" w:fill="FFFFFF"/>
        <w:rPr>
          <w:i/>
          <w:color w:val="000000"/>
          <w:sz w:val="28"/>
          <w:szCs w:val="28"/>
        </w:rPr>
      </w:pPr>
      <w:r>
        <w:rPr>
          <w:sz w:val="28"/>
          <w:szCs w:val="28"/>
        </w:rPr>
        <w:t xml:space="preserve">2. </w:t>
      </w:r>
      <w:r>
        <w:rPr>
          <w:color w:val="000000"/>
          <w:sz w:val="28"/>
          <w:szCs w:val="28"/>
        </w:rPr>
        <w:t xml:space="preserve">Nêu cao vai trò của chính quyền các cấp, các cơ quan quản lý, tổ chức xã hội và sự giám sát của người tiêu dùng đối với việc tuân thủ pháp luật về an toàn thực phẩm và giảm thiểu ngộ độc do tiêu dùng thực phẩm không an toàn của các cá nhân, tổ chức sản xuất, kinh doanh thực phẩm nông lâm thủy sản; kịp thời xử lý các sự cố mất an toàn thực phẩm </w:t>
      </w:r>
      <w:r>
        <w:rPr>
          <w:i/>
          <w:color w:val="000000"/>
          <w:sz w:val="28"/>
          <w:szCs w:val="28"/>
        </w:rPr>
        <w:t xml:space="preserve">(nếu x</w:t>
      </w:r>
      <w:r>
        <w:rPr>
          <w:i/>
          <w:color w:val="000000"/>
          <w:sz w:val="28"/>
          <w:szCs w:val="28"/>
          <w:lang w:val="vi-VN"/>
        </w:rPr>
        <w:t xml:space="preserve">ả</w:t>
      </w:r>
      <w:r>
        <w:rPr>
          <w:i/>
          <w:color w:val="000000"/>
          <w:sz w:val="28"/>
          <w:szCs w:val="28"/>
        </w:rPr>
        <w:t xml:space="preserve">y ra trên địa bàn quản lý).</w:t>
      </w:r>
      <w:r/>
    </w:p>
    <w:p>
      <w:pPr>
        <w:pStyle w:val="109"/>
        <w:ind w:firstLine="709"/>
        <w:jc w:val="both"/>
        <w:spacing w:lineRule="auto" w:line="288" w:before="120"/>
        <w:rPr>
          <w:bCs/>
          <w:spacing w:val="-1"/>
        </w:rPr>
      </w:pPr>
      <w:r>
        <w:t xml:space="preserve">3. </w:t>
      </w:r>
      <w:r>
        <w:rPr>
          <w:lang w:val="pt-BR"/>
        </w:rPr>
        <w:t xml:space="preserve">Đẩy mạnh công tác thanh tra, kiểm tra, hậu kiểm, giám sát an toàn thực phẩm nông lâm thủy sản; kiểm tra, giám sát về an toàn thực phẩm tại các cơ sở sản xuất, kinh doanh, quảng cáo thực phẩm nông lâm thủy sản; </w:t>
      </w:r>
      <w:r>
        <w:rPr>
          <w:spacing w:val="-1"/>
        </w:rPr>
        <w:t xml:space="preserve">Nêu cao vai trò của chính quyền các cấp, các cơ quan quản lý, tổ chức xã hội và sự giám sát của người tiêu dùng đối với việc tuân thủ pháp luật về an toàn thực phẩm đối với các cá nhân, cơ sở sản xuất, kinh doanh thực phẩm</w:t>
      </w:r>
      <w:r>
        <w:rPr>
          <w:lang w:val="pt-BR"/>
        </w:rPr>
        <w:t xml:space="preserve"> nông lâm thủy sản</w:t>
      </w:r>
      <w:r>
        <w:rPr>
          <w:spacing w:val="-1"/>
        </w:rPr>
        <w:t xml:space="preserve">. G</w:t>
      </w:r>
      <w:r>
        <w:rPr>
          <w:bCs/>
          <w:lang w:val="da-DK"/>
        </w:rPr>
        <w:t xml:space="preserve">iải quyết kịp thời các sự cố mất an toàn thực phẩm</w:t>
      </w:r>
      <w:r>
        <w:rPr>
          <w:spacing w:val="-1"/>
        </w:rPr>
        <w:t xml:space="preserve">.</w:t>
      </w:r>
      <w:r>
        <w:rPr>
          <w:bCs/>
          <w:spacing w:val="-1"/>
        </w:rPr>
      </w:r>
      <w:r/>
    </w:p>
    <w:p>
      <w:pPr>
        <w:pStyle w:val="113"/>
        <w:ind w:firstLine="709"/>
        <w:jc w:val="both"/>
        <w:spacing w:lineRule="auto" w:line="288" w:after="0" w:afterAutospacing="0" w:before="120" w:beforeAutospacing="0"/>
        <w:shd w:val="clear" w:color="auto" w:fill="FFFFFF"/>
        <w:rPr>
          <w:sz w:val="28"/>
          <w:szCs w:val="28"/>
        </w:rPr>
      </w:pPr>
      <w:r>
        <w:rPr>
          <w:sz w:val="28"/>
          <w:szCs w:val="28"/>
        </w:rPr>
        <w:t xml:space="preserve">4. </w:t>
      </w:r>
      <w:r>
        <w:rPr>
          <w:sz w:val="28"/>
          <w:szCs w:val="28"/>
          <w:lang w:val="pt-BR"/>
        </w:rPr>
        <w:t xml:space="preserve">Tăng cường xử lý các hành vi vi phạm pháp luật về an toàn thực phẩm </w:t>
      </w:r>
      <w:r>
        <w:rPr>
          <w:color w:val="333333"/>
          <w:sz w:val="28"/>
          <w:szCs w:val="28"/>
        </w:rPr>
        <w:t xml:space="preserve">và giảm thiểu </w:t>
      </w:r>
      <w:r>
        <w:rPr>
          <w:sz w:val="28"/>
          <w:szCs w:val="28"/>
          <w:lang w:val="pt-BR"/>
        </w:rPr>
        <w:t xml:space="preserve">ngộ độc do tiêu dùng thực phẩm không an toàn</w:t>
      </w:r>
      <w:r>
        <w:rPr>
          <w:sz w:val="28"/>
          <w:szCs w:val="28"/>
        </w:rPr>
        <w:t xml:space="preserve">.</w:t>
      </w:r>
      <w:r/>
    </w:p>
    <w:p>
      <w:pPr>
        <w:pStyle w:val="113"/>
        <w:ind w:firstLine="709"/>
        <w:jc w:val="both"/>
        <w:spacing w:lineRule="auto" w:line="288" w:after="0" w:afterAutospacing="0" w:before="120" w:beforeAutospacing="0"/>
        <w:shd w:val="clear" w:color="auto" w:fill="FFFFFF"/>
        <w:rPr>
          <w:sz w:val="28"/>
          <w:szCs w:val="28"/>
        </w:rPr>
      </w:pPr>
      <w:r>
        <w:rPr>
          <w:rStyle w:val="116"/>
          <w:sz w:val="28"/>
          <w:szCs w:val="28"/>
        </w:rPr>
        <w:t xml:space="preserve">III. THỜI GIAN VÀ PHẠM VI TRIỂN KHAI</w:t>
      </w:r>
      <w:r>
        <w:rPr>
          <w:sz w:val="28"/>
          <w:szCs w:val="28"/>
        </w:rPr>
      </w:r>
      <w:r/>
    </w:p>
    <w:p>
      <w:pPr>
        <w:pStyle w:val="113"/>
        <w:ind w:firstLine="709"/>
        <w:jc w:val="both"/>
        <w:spacing w:lineRule="auto" w:line="288" w:after="0" w:afterAutospacing="0" w:before="120" w:beforeAutospacing="0"/>
        <w:shd w:val="clear" w:color="auto" w:fill="FFFFFF"/>
        <w:rPr>
          <w:sz w:val="28"/>
          <w:szCs w:val="28"/>
        </w:rPr>
      </w:pPr>
      <w:r>
        <w:rPr>
          <w:sz w:val="28"/>
          <w:szCs w:val="28"/>
        </w:rPr>
        <w:t xml:space="preserve">- Thời gian: Từ 15/4</w:t>
      </w:r>
      <w:r>
        <w:rPr>
          <w:sz w:val="28"/>
          <w:szCs w:val="28"/>
        </w:rPr>
        <w:t xml:space="preserve">/2022</w:t>
      </w:r>
      <w:r>
        <w:rPr>
          <w:sz w:val="28"/>
          <w:szCs w:val="28"/>
        </w:rPr>
        <w:t xml:space="preserve"> đến 15/5/20</w:t>
      </w:r>
      <w:r>
        <w:rPr>
          <w:sz w:val="28"/>
          <w:szCs w:val="28"/>
        </w:rPr>
        <w:t xml:space="preserve">22</w:t>
      </w:r>
      <w:r>
        <w:rPr>
          <w:sz w:val="28"/>
          <w:szCs w:val="28"/>
        </w:rPr>
        <w:t xml:space="preserve">.</w:t>
      </w:r>
      <w:r/>
    </w:p>
    <w:p>
      <w:pPr>
        <w:pStyle w:val="113"/>
        <w:ind w:firstLine="709"/>
        <w:jc w:val="both"/>
        <w:spacing w:lineRule="auto" w:line="288" w:after="0" w:afterAutospacing="0" w:before="120" w:beforeAutospacing="0"/>
        <w:shd w:val="clear" w:color="auto" w:fill="FFFFFF"/>
        <w:rPr>
          <w:sz w:val="28"/>
          <w:szCs w:val="28"/>
        </w:rPr>
      </w:pPr>
      <w:r>
        <w:rPr>
          <w:sz w:val="28"/>
          <w:szCs w:val="28"/>
        </w:rPr>
        <w:t xml:space="preserve">- Phạm vi triển khai: Trên phạm vi toàn tỉnh.</w:t>
      </w:r>
      <w:r/>
    </w:p>
    <w:p>
      <w:pPr>
        <w:pStyle w:val="113"/>
        <w:ind w:firstLine="709"/>
        <w:jc w:val="both"/>
        <w:spacing w:lineRule="auto" w:line="288" w:after="0" w:afterAutospacing="0" w:before="120" w:beforeAutospacing="0"/>
        <w:shd w:val="clear" w:color="auto" w:fill="FFFFFF"/>
        <w:rPr>
          <w:sz w:val="28"/>
          <w:szCs w:val="28"/>
        </w:rPr>
      </w:pPr>
      <w:r>
        <w:rPr>
          <w:rStyle w:val="116"/>
          <w:sz w:val="28"/>
          <w:szCs w:val="28"/>
        </w:rPr>
        <w:t xml:space="preserve">IV. CÁC HOẠT ĐỘNG</w:t>
      </w:r>
      <w:r>
        <w:rPr>
          <w:sz w:val="28"/>
          <w:szCs w:val="28"/>
        </w:rPr>
      </w:r>
      <w:r/>
    </w:p>
    <w:p>
      <w:pPr>
        <w:pStyle w:val="113"/>
        <w:ind w:firstLine="709"/>
        <w:jc w:val="both"/>
        <w:spacing w:lineRule="auto" w:line="288" w:after="0" w:afterAutospacing="0" w:before="120" w:beforeAutospacing="0"/>
        <w:shd w:val="clear" w:color="auto" w:fill="FFFFFF"/>
        <w:rPr>
          <w:sz w:val="28"/>
          <w:szCs w:val="28"/>
        </w:rPr>
      </w:pPr>
      <w:r>
        <w:rPr>
          <w:sz w:val="28"/>
          <w:szCs w:val="28"/>
        </w:rPr>
        <w:t xml:space="preserve">Ngoài các hoạt động thường xuyên bảo đảm chất lượng, an toàn thực phẩm, “Tháng hành động</w:t>
      </w:r>
      <w:r>
        <w:rPr>
          <w:sz w:val="28"/>
          <w:szCs w:val="28"/>
        </w:rPr>
        <w:t xml:space="preserve"> vì an toàn thực phẩm</w:t>
      </w:r>
      <w:r>
        <w:rPr>
          <w:sz w:val="28"/>
          <w:szCs w:val="28"/>
        </w:rPr>
        <w:t xml:space="preserve">” năm 20</w:t>
      </w:r>
      <w:r>
        <w:rPr>
          <w:sz w:val="28"/>
          <w:szCs w:val="28"/>
        </w:rPr>
        <w:t xml:space="preserve">22</w:t>
      </w:r>
      <w:r>
        <w:rPr>
          <w:sz w:val="28"/>
          <w:szCs w:val="28"/>
        </w:rPr>
        <w:t xml:space="preserve"> còn là điểm nhấn trong năm, tạo nên đợt cao điểm, phát động một chiến dịch truyền thông tuân thủ các quy định pháp luật về an toàn thực phẩm trong các hoạt động sản xuất, kinh doanh thực phẩm</w:t>
      </w:r>
      <w:r>
        <w:rPr>
          <w:sz w:val="28"/>
          <w:szCs w:val="28"/>
        </w:rPr>
        <w:t xml:space="preserve"> </w:t>
      </w:r>
      <w:r>
        <w:rPr>
          <w:sz w:val="28"/>
          <w:szCs w:val="28"/>
          <w:lang w:val="pt-BR"/>
        </w:rPr>
        <w:t xml:space="preserve">nông lâm thủy sản</w:t>
      </w:r>
      <w:r>
        <w:rPr>
          <w:sz w:val="28"/>
          <w:szCs w:val="28"/>
        </w:rPr>
        <w:t xml:space="preserve">; chủ động phòng ngừa ô nhiễm thực phẩm, hạn chế tối đa ngộ độc thực phẩm, đặc biệt là các vụ ngộ độc thực phẩm tập thể và các bệnh truyền qua thực phẩm do sử dụng sản phẩm thực phẩm không an toàn.</w:t>
      </w:r>
      <w:r/>
    </w:p>
    <w:p>
      <w:pPr>
        <w:pStyle w:val="113"/>
        <w:ind w:firstLine="709"/>
        <w:jc w:val="both"/>
        <w:spacing w:lineRule="auto" w:line="288" w:after="0" w:afterAutospacing="0" w:before="120" w:beforeAutospacing="0"/>
        <w:shd w:val="clear" w:color="auto" w:fill="FFFFFF"/>
        <w:rPr>
          <w:sz w:val="28"/>
          <w:szCs w:val="28"/>
        </w:rPr>
      </w:pPr>
      <w:r>
        <w:rPr>
          <w:sz w:val="28"/>
          <w:szCs w:val="28"/>
        </w:rPr>
        <w:t xml:space="preserve">Gắn trách nhiệm của UBND các cấp để tập trung sự chỉ đạo và bố trí nguồn lực cho công tác an toàn thực phẩm; nâng cao hiệu quả sự phối hợp giữa chính quyền ở địa phương với các cơ quan chức năng và các đoàn thể chính trị xã hội trong đảm bảo an toàn thực phẩm; phát huy ý thức trách nhiệm với cộng đồng của cá nhân, tổ chức sản xuất kinh doanh, người tiêu dùng đối với công tác bảo đảm an toàn thực phẩm.</w:t>
      </w:r>
      <w:r/>
    </w:p>
    <w:p>
      <w:pPr>
        <w:pStyle w:val="113"/>
        <w:ind w:firstLine="709"/>
        <w:jc w:val="both"/>
        <w:spacing w:lineRule="auto" w:line="288" w:after="0" w:afterAutospacing="0" w:before="120" w:beforeAutospacing="0"/>
        <w:shd w:val="clear" w:color="auto" w:fill="FFFFFF"/>
        <w:rPr>
          <w:sz w:val="28"/>
          <w:szCs w:val="28"/>
        </w:rPr>
      </w:pPr>
      <w:r>
        <w:rPr>
          <w:sz w:val="28"/>
          <w:szCs w:val="28"/>
        </w:rPr>
        <w:t xml:space="preserve">Với chủ đề chính của năm 20</w:t>
      </w:r>
      <w:r>
        <w:rPr>
          <w:sz w:val="28"/>
          <w:szCs w:val="28"/>
        </w:rPr>
        <w:t xml:space="preserve">22</w:t>
      </w:r>
      <w:r>
        <w:rPr>
          <w:sz w:val="28"/>
          <w:szCs w:val="28"/>
        </w:rPr>
        <w:t xml:space="preserve"> như đã nêu, các hoạt động chính được triển khai như sau:</w:t>
      </w:r>
      <w:r/>
    </w:p>
    <w:p>
      <w:pPr>
        <w:pStyle w:val="109"/>
        <w:ind w:firstLine="709"/>
        <w:jc w:val="both"/>
        <w:spacing w:lineRule="auto" w:line="288" w:before="120"/>
        <w:rPr>
          <w:b/>
        </w:rPr>
      </w:pPr>
      <w:r>
        <w:rPr>
          <w:b/>
        </w:rPr>
        <w:t xml:space="preserve">1. Tổ chức triển khai </w:t>
      </w:r>
      <w:r/>
    </w:p>
    <w:p>
      <w:pPr>
        <w:pStyle w:val="109"/>
        <w:ind w:firstLine="709"/>
        <w:jc w:val="both"/>
        <w:spacing w:lineRule="auto" w:line="288" w:before="120"/>
        <w:rPr>
          <w:b/>
          <w:i/>
        </w:rPr>
      </w:pPr>
      <w:r>
        <w:rPr>
          <w:b/>
          <w:i w:val="false"/>
        </w:rPr>
        <w:t xml:space="preserve">1.1. </w:t>
      </w:r>
      <w:r>
        <w:rPr>
          <w:b/>
          <w:i w:val="false"/>
        </w:rPr>
        <w:t xml:space="preserve">Tại t</w:t>
      </w:r>
      <w:r>
        <w:rPr>
          <w:b/>
          <w:i w:val="false"/>
        </w:rPr>
        <w:t xml:space="preserve">uyến tỉnh</w:t>
      </w:r>
      <w:r/>
    </w:p>
    <w:p>
      <w:pPr>
        <w:pStyle w:val="109"/>
        <w:ind w:firstLine="709"/>
        <w:jc w:val="both"/>
        <w:spacing w:lineRule="auto" w:line="288" w:before="120"/>
        <w:rPr>
          <w:spacing w:val="-3"/>
        </w:rPr>
      </w:pPr>
      <w:r>
        <w:rPr>
          <w:spacing w:val="-3"/>
        </w:rPr>
        <w:t xml:space="preserve">Sở Nông nghiệp và PTNT giao Chi cục Quản lý chất lượng Nông Lâm sản và Thuỷ sản phối hợp với các đơn vị, địa phương liên quan</w:t>
      </w:r>
      <w:r>
        <w:rPr>
          <w:bCs/>
          <w:color w:val="000000"/>
          <w:spacing w:val="-3"/>
        </w:rPr>
        <w:t xml:space="preserve"> căn cứ vào tình hình thực tế của dịch bệnh COVID-19</w:t>
      </w:r>
      <w:r>
        <w:rPr>
          <w:bCs/>
          <w:color w:val="000000"/>
          <w:spacing w:val="-3"/>
        </w:rPr>
        <w:t xml:space="preserve"> tham mưu Sở Nông nghiệp và PTNT</w:t>
      </w:r>
      <w:r>
        <w:rPr>
          <w:bCs/>
          <w:color w:val="000000"/>
          <w:spacing w:val="-3"/>
        </w:rPr>
        <w:t xml:space="preserve"> </w:t>
      </w:r>
      <w:r>
        <w:rPr>
          <w:spacing w:val="-3"/>
        </w:rPr>
        <w:t xml:space="preserve">tổ chức phát động “Tháng hành động vì an toàn thực phẩm” </w:t>
      </w:r>
      <w:r>
        <w:rPr>
          <w:spacing w:val="-3"/>
        </w:rPr>
        <w:t xml:space="preserve">trong lĩnh vực nông nghiệp </w:t>
      </w:r>
      <w:r>
        <w:rPr>
          <w:spacing w:val="-3"/>
        </w:rPr>
        <w:t xml:space="preserve">năm 20</w:t>
      </w:r>
      <w:r>
        <w:rPr>
          <w:spacing w:val="-3"/>
        </w:rPr>
        <w:t xml:space="preserve">22</w:t>
      </w:r>
      <w:r>
        <w:rPr>
          <w:spacing w:val="-3"/>
        </w:rPr>
        <w:t xml:space="preserve">.</w:t>
      </w:r>
      <w:r/>
    </w:p>
    <w:p>
      <w:pPr>
        <w:pStyle w:val="109"/>
        <w:ind w:firstLine="709"/>
        <w:jc w:val="both"/>
        <w:spacing w:lineRule="auto" w:line="288" w:before="120"/>
        <w:rPr>
          <w:b/>
          <w:i w:val="false"/>
        </w:rPr>
      </w:pPr>
      <w:r>
        <w:rPr>
          <w:b/>
          <w:i w:val="false"/>
        </w:rPr>
        <w:t xml:space="preserve">1.2. Tại </w:t>
      </w:r>
      <w:r>
        <w:rPr>
          <w:b/>
          <w:i w:val="false"/>
        </w:rPr>
        <w:t xml:space="preserve">địa phương</w:t>
      </w:r>
      <w:r>
        <w:rPr>
          <w:b/>
          <w:i w:val="false"/>
        </w:rPr>
      </w:r>
      <w:r>
        <w:rPr>
          <w:i w:val="false"/>
        </w:rPr>
      </w:r>
    </w:p>
    <w:p>
      <w:pPr>
        <w:pStyle w:val="109"/>
        <w:ind w:firstLine="709"/>
        <w:jc w:val="both"/>
        <w:spacing w:lineRule="auto" w:line="288" w:before="120"/>
        <w:rPr>
          <w:spacing w:val="-3"/>
        </w:rPr>
      </w:pPr>
      <w:r>
        <w:rPr>
          <w:spacing w:val="-3"/>
        </w:rPr>
        <w:t xml:space="preserve">UBND c</w:t>
      </w:r>
      <w:r>
        <w:rPr>
          <w:spacing w:val="-3"/>
        </w:rPr>
        <w:t xml:space="preserve">ác huyện, thành phố, thị xã và </w:t>
      </w:r>
      <w:r>
        <w:rPr>
          <w:spacing w:val="-3"/>
        </w:rPr>
        <w:t xml:space="preserve">UBND </w:t>
      </w:r>
      <w:r>
        <w:rPr>
          <w:spacing w:val="-3"/>
        </w:rPr>
        <w:t xml:space="preserve">các xã, phường, thị trấn</w:t>
      </w:r>
      <w:r>
        <w:rPr>
          <w:spacing w:val="-3"/>
        </w:rPr>
        <w:t xml:space="preserve"> </w:t>
      </w:r>
      <w:r>
        <w:rPr>
          <w:bCs/>
          <w:color w:val="000000"/>
          <w:spacing w:val="-3"/>
        </w:rPr>
        <w:t xml:space="preserve">căn cứ vào tình hình thực tế của dịch bệnh COVID-19 </w:t>
      </w:r>
      <w:r>
        <w:rPr>
          <w:color w:val="000000"/>
          <w:spacing w:val="-3"/>
        </w:rPr>
        <w:t xml:space="preserve">trên địa bàn để</w:t>
      </w:r>
      <w:r>
        <w:rPr>
          <w:color w:val="FF0000"/>
          <w:spacing w:val="-3"/>
        </w:rPr>
        <w:t xml:space="preserve"> </w:t>
      </w:r>
      <w:r>
        <w:rPr>
          <w:color w:val="000000"/>
          <w:spacing w:val="-3"/>
        </w:rPr>
        <w:t xml:space="preserve">tổ chức </w:t>
      </w:r>
      <w:r>
        <w:rPr>
          <w:i/>
          <w:color w:val="000000"/>
          <w:spacing w:val="-3"/>
        </w:rPr>
        <w:t xml:space="preserve">(hội nghị hoặc lễ phát động hoặc hình thức khác),</w:t>
      </w:r>
      <w:r>
        <w:rPr>
          <w:color w:val="000000"/>
          <w:spacing w:val="-3"/>
        </w:rPr>
        <w:t xml:space="preserve"> phổ biến triển khai  </w:t>
      </w:r>
      <w:r>
        <w:rPr>
          <w:spacing w:val="-3"/>
        </w:rPr>
        <w:t xml:space="preserve">“Tháng hành động vì an toàn thực phẩm” trong lĩnh vực nông nghiệp</w:t>
      </w:r>
      <w:r>
        <w:rPr>
          <w:spacing w:val="-3"/>
        </w:rPr>
        <w:t xml:space="preserve"> trên địa bàn </w:t>
      </w:r>
      <w:r>
        <w:rPr>
          <w:spacing w:val="-3"/>
        </w:rPr>
        <w:t xml:space="preserve">năm 20</w:t>
      </w:r>
      <w:r>
        <w:rPr>
          <w:spacing w:val="-3"/>
        </w:rPr>
        <w:t xml:space="preserve">22</w:t>
      </w:r>
      <w:r>
        <w:rPr>
          <w:spacing w:val="-3"/>
        </w:rPr>
        <w:t xml:space="preserve">.</w:t>
      </w:r>
      <w:r/>
    </w:p>
    <w:p>
      <w:pPr>
        <w:pStyle w:val="109"/>
        <w:ind w:firstLine="709"/>
        <w:jc w:val="both"/>
        <w:spacing w:lineRule="auto" w:line="288" w:before="120"/>
      </w:pPr>
      <w:r>
        <w:t xml:space="preserve">Thời gian: </w:t>
      </w:r>
      <w:r>
        <w:t xml:space="preserve">T</w:t>
      </w:r>
      <w:r>
        <w:t xml:space="preserve">ừ ngày 1</w:t>
      </w:r>
      <w:r>
        <w:t xml:space="preserve">5</w:t>
      </w:r>
      <w:r>
        <w:t xml:space="preserve">/4/20</w:t>
      </w:r>
      <w:r>
        <w:t xml:space="preserve">22</w:t>
      </w:r>
      <w:r>
        <w:t xml:space="preserve"> đến ngày 20/4/20</w:t>
      </w:r>
      <w:r>
        <w:t xml:space="preserve">22</w:t>
      </w:r>
      <w:r/>
    </w:p>
    <w:p>
      <w:pPr>
        <w:pStyle w:val="109"/>
        <w:ind w:firstLine="709"/>
        <w:jc w:val="both"/>
        <w:spacing w:lineRule="auto" w:line="288" w:before="120"/>
        <w:rPr>
          <w:b/>
        </w:rPr>
      </w:pPr>
      <w:r>
        <w:rPr>
          <w:b/>
        </w:rPr>
        <w:t xml:space="preserve">2. Triển khai chiến dịch truyền thông bảo đảm an toàn thực phẩm</w:t>
      </w:r>
      <w:r/>
    </w:p>
    <w:p>
      <w:pPr>
        <w:pStyle w:val="109"/>
        <w:ind w:firstLine="709"/>
        <w:jc w:val="both"/>
        <w:spacing w:lineRule="auto" w:line="288" w:before="120"/>
        <w:rPr>
          <w:b/>
          <w:i w:val="false"/>
        </w:rPr>
      </w:pPr>
      <w:r>
        <w:rPr>
          <w:b/>
          <w:i w:val="false"/>
        </w:rPr>
        <w:t xml:space="preserve">2.1. Tuyến tỉnh</w:t>
      </w:r>
      <w:r>
        <w:rPr>
          <w:i w:val="false"/>
        </w:rPr>
      </w:r>
    </w:p>
    <w:p>
      <w:pPr>
        <w:pStyle w:val="109"/>
        <w:ind w:firstLine="709"/>
        <w:jc w:val="both"/>
        <w:spacing w:lineRule="auto" w:line="288" w:before="120"/>
      </w:pPr>
      <w:r>
        <w:t xml:space="preserve">Sở Nông nghiệp và PTNT giao Chi cục Quản lý chất lượng Nông Lâm sản và Thuỷ sản căn cứ chức năng, nhiệm vụ theo quy định, chủ đề và nội dung tuyên truyền “Tháng hành độ</w:t>
      </w:r>
      <w:r>
        <w:t xml:space="preserve">ng vì an toàn thực phẩm” trong lĩnh vực nông nghiệp trên địa bàn tỉnh Nghệ An năm 2022</w:t>
      </w:r>
      <w:r>
        <w:t xml:space="preserve"> để phối hợp với cơ quan truyền thông (Báo Nghệ An, Đài Phát thanh và Truyền hình tỉnh</w:t>
      </w:r>
      <w:r>
        <w:t xml:space="preserve"> và các cơ quan truyền thông khác</w:t>
      </w:r>
      <w:r>
        <w:t xml:space="preserve">) xây dựng các tin, bài, phóng sự về bảo đảm an toàn thực phẩm.</w:t>
      </w:r>
      <w:r/>
    </w:p>
    <w:p>
      <w:pPr>
        <w:pStyle w:val="109"/>
        <w:ind w:firstLine="709"/>
        <w:jc w:val="both"/>
        <w:spacing w:lineRule="auto" w:line="288" w:before="120"/>
        <w:rPr>
          <w:b/>
          <w:i w:val="false"/>
        </w:rPr>
      </w:pPr>
      <w:r>
        <w:rPr>
          <w:b/>
          <w:i w:val="false"/>
        </w:rPr>
        <w:t xml:space="preserve">2.2. Tại các huyện, thành phố, thị xã</w:t>
      </w:r>
      <w:r>
        <w:rPr>
          <w:i w:val="false"/>
        </w:rPr>
      </w:r>
    </w:p>
    <w:p>
      <w:pPr>
        <w:pStyle w:val="109"/>
        <w:ind w:firstLine="709"/>
        <w:jc w:val="both"/>
        <w:spacing w:lineRule="auto" w:line="288" w:before="120"/>
      </w:pPr>
      <w:r>
        <w:t xml:space="preserve">- UBND các huyện, thành phố, thị xã chỉ đạo, tổ chức tuyên truyền về “Tháng hành động vì an toàn thực phẩm” </w:t>
      </w:r>
      <w:r>
        <w:t xml:space="preserve">trong lĩnh vực nông nghiệp trên địa bàn  </w:t>
      </w:r>
      <w:r>
        <w:t xml:space="preserve">năm 20</w:t>
      </w:r>
      <w:r>
        <w:t xml:space="preserve">22</w:t>
      </w:r>
      <w:r>
        <w:t xml:space="preserve"> phối hợp với các tổ chức đoàn thể (UBMTTQ, Hội Liên hiệp Phụ nữ, Hội Nông dân, Đoàn Thanh niên)</w:t>
      </w:r>
      <w:r>
        <w:t xml:space="preserve"> và các phương tiện truyền thông (Báo, Đài Phát thanh và Truyền hình,...)</w:t>
      </w:r>
      <w:r>
        <w:t xml:space="preserve"> cùng đ</w:t>
      </w:r>
      <w:r>
        <w:t xml:space="preserve">ẩ</w:t>
      </w:r>
      <w:r>
        <w:t xml:space="preserve">y mạnh công tác truyền thông về an toàn thực phẩm, lồng ghép các nội dung tuyên truyền về an toàn thực phẩm thông qua các hội họp, sinh hoạt của các cơ quan, đơn vị, hội, đoàn thể.</w:t>
      </w:r>
      <w:r/>
    </w:p>
    <w:p>
      <w:pPr>
        <w:pStyle w:val="109"/>
        <w:ind w:firstLine="709"/>
        <w:jc w:val="both"/>
        <w:spacing w:lineRule="auto" w:line="288" w:before="120"/>
      </w:pPr>
      <w:r>
        <w:t xml:space="preserve">- Chỉ đạo các đơn vị chức năng phổ biến các văn bản quy phạm pháp luật về an toàn thực phẩm.</w:t>
      </w:r>
      <w:r/>
    </w:p>
    <w:p>
      <w:pPr>
        <w:pStyle w:val="109"/>
        <w:ind w:firstLine="709"/>
        <w:jc w:val="both"/>
        <w:spacing w:lineRule="auto" w:line="288" w:before="120"/>
      </w:pPr>
      <w:r>
        <w:t xml:space="preserve">- Tăng cường truyền thông, phổ biến các mô hình sản xuất, kinh doanh các sản phẩm, chuỗi thực phẩm an toàn, các sản phẩm truyền thống của địa phương nhằm quảng bá, khích lệ sản xuất thực phẩm an toàn, mang đậm nét truyền thống, đặc sản địa phương.</w:t>
      </w:r>
      <w:r/>
    </w:p>
    <w:p>
      <w:pPr>
        <w:pStyle w:val="109"/>
        <w:ind w:firstLine="709"/>
        <w:jc w:val="both"/>
        <w:spacing w:lineRule="auto" w:line="288" w:before="120"/>
      </w:pPr>
      <w:r>
        <w:t xml:space="preserve">- Công khai các cơ sở sản xuất, kinh doanh bị xử phạt vi phạm hành chính về an toàn thực phẩm nhằm răn đe, ngăn chặn các hành vi sản xuất, kinh doanh thực phẩm trái pháp luật.</w:t>
      </w:r>
      <w:r/>
    </w:p>
    <w:p>
      <w:pPr>
        <w:pStyle w:val="109"/>
        <w:ind w:firstLine="709"/>
        <w:jc w:val="both"/>
        <w:spacing w:lineRule="auto" w:line="288" w:before="120"/>
      </w:pPr>
      <w:r>
        <w:t xml:space="preserve">- Treo băng rôn, tuyên truyền tại các trục đườ</w:t>
      </w:r>
      <w:r>
        <w:t xml:space="preserve">ng chính trên địa bàn, phát băng, đĩa tuyên truyền “Tháng hành động vì an toàn thực phẩm” năm 20</w:t>
      </w:r>
      <w:r>
        <w:t xml:space="preserve">22</w:t>
      </w:r>
      <w:r>
        <w:t xml:space="preserve"> để các xã, phường, thị trấn huy động hệ thống loa truyền thông xã, phường tuyên truyền, chính sách, pháp luật về an toàn thực phẩm.</w:t>
      </w:r>
      <w:r/>
    </w:p>
    <w:p>
      <w:pPr>
        <w:pStyle w:val="109"/>
        <w:ind w:firstLine="709"/>
        <w:jc w:val="both"/>
        <w:spacing w:lineRule="auto" w:line="288" w:before="120"/>
        <w:rPr>
          <w:b/>
          <w:bCs/>
        </w:rPr>
      </w:pPr>
      <w:r>
        <w:rPr>
          <w:b/>
          <w:bCs/>
        </w:rPr>
        <w:t xml:space="preserve">2.3. Đối tượng ưu tiên truyền thông</w:t>
      </w:r>
      <w:r/>
    </w:p>
    <w:p>
      <w:pPr>
        <w:pStyle w:val="109"/>
        <w:ind w:firstLine="709"/>
        <w:jc w:val="both"/>
        <w:spacing w:lineRule="auto" w:line="288" w:before="120"/>
        <w:rPr>
          <w:bCs/>
        </w:rPr>
      </w:pPr>
      <w:r>
        <w:rPr>
          <w:bCs/>
        </w:rPr>
        <w:t xml:space="preserve">- Chính quyền các cấp; các cơ quan chức năng liên quan.</w:t>
      </w:r>
      <w:r/>
    </w:p>
    <w:p>
      <w:pPr>
        <w:pStyle w:val="109"/>
        <w:ind w:firstLine="709"/>
        <w:jc w:val="both"/>
        <w:spacing w:lineRule="auto" w:line="288" w:before="120"/>
        <w:rPr>
          <w:bCs/>
        </w:rPr>
      </w:pPr>
      <w:r>
        <w:rPr>
          <w:bCs/>
        </w:rPr>
        <w:t xml:space="preserve">- Tổ chức, cá nhân sản xuất, kinh doanh thực phẩm.</w:t>
      </w:r>
      <w:r/>
    </w:p>
    <w:p>
      <w:pPr>
        <w:pStyle w:val="109"/>
        <w:ind w:firstLine="709"/>
        <w:jc w:val="both"/>
        <w:spacing w:lineRule="auto" w:line="288" w:before="120"/>
        <w:rPr>
          <w:bCs/>
        </w:rPr>
      </w:pPr>
      <w:r>
        <w:rPr>
          <w:bCs/>
        </w:rPr>
        <w:t xml:space="preserve">- Người tiêu dùng. </w:t>
      </w:r>
      <w:r/>
    </w:p>
    <w:p>
      <w:pPr>
        <w:pStyle w:val="109"/>
        <w:ind w:firstLine="709"/>
        <w:jc w:val="both"/>
        <w:spacing w:lineRule="auto" w:line="288" w:before="120"/>
        <w:widowControl w:val="off"/>
        <w:rPr>
          <w:b/>
        </w:rPr>
      </w:pPr>
      <w:r>
        <w:rPr>
          <w:b/>
        </w:rPr>
        <w:t xml:space="preserve">2.4. Nội dung truyền thông</w:t>
      </w:r>
      <w:r/>
    </w:p>
    <w:p>
      <w:pPr>
        <w:pStyle w:val="114"/>
        <w:ind w:firstLine="709"/>
        <w:jc w:val="both"/>
        <w:spacing w:lineRule="auto" w:line="288" w:after="0" w:before="120"/>
        <w:widowControl w:val="off"/>
        <w:tabs>
          <w:tab w:val="left" w:pos="560"/>
        </w:tabs>
        <w:rPr>
          <w:rFonts w:ascii="Times New Roman" w:hAnsi="Times New Roman"/>
          <w:sz w:val="28"/>
          <w:szCs w:val="28"/>
          <w:lang w:val="en-US"/>
        </w:rPr>
      </w:pPr>
      <w:r>
        <w:rPr>
          <w:rFonts w:ascii="Times New Roman" w:hAnsi="Times New Roman"/>
          <w:sz w:val="28"/>
          <w:szCs w:val="28"/>
        </w:rPr>
        <w:t xml:space="preserve">- Tuyên truyền, vận động, hướng dẫn </w:t>
      </w:r>
      <w:r>
        <w:rPr>
          <w:rFonts w:ascii="Times New Roman" w:hAnsi="Times New Roman"/>
          <w:sz w:val="28"/>
          <w:szCs w:val="28"/>
          <w:lang w:val="en-US"/>
        </w:rPr>
        <w:t xml:space="preserve">đảm bảo an toàn</w:t>
      </w:r>
      <w:r>
        <w:rPr>
          <w:rFonts w:ascii="Times New Roman" w:hAnsi="Times New Roman"/>
          <w:color w:val="000000"/>
          <w:sz w:val="28"/>
          <w:szCs w:val="28"/>
        </w:rPr>
        <w:t xml:space="preserve"> điều kiện vệ sinh cơ sở, trang thiết bị, dụng cụ sơ chế, chế biến thực phẩm</w:t>
      </w:r>
      <w:r>
        <w:rPr>
          <w:rFonts w:ascii="Times New Roman" w:hAnsi="Times New Roman"/>
          <w:sz w:val="28"/>
          <w:szCs w:val="28"/>
        </w:rPr>
        <w:t xml:space="preserve">; vệ sinh cá nhân trong việc phòng ngừa ô nhiễm thực phẩm và các bệnh truyền qua thực phẩm.</w:t>
      </w:r>
      <w:r>
        <w:rPr>
          <w:rFonts w:ascii="Times New Roman" w:hAnsi="Times New Roman"/>
          <w:sz w:val="28"/>
          <w:szCs w:val="28"/>
          <w:lang w:val="en-US"/>
        </w:rPr>
      </w:r>
      <w:r/>
    </w:p>
    <w:p>
      <w:pPr>
        <w:pStyle w:val="114"/>
        <w:ind w:firstLine="709"/>
        <w:jc w:val="both"/>
        <w:spacing w:lineRule="auto" w:line="288" w:after="0" w:before="120"/>
        <w:widowControl w:val="off"/>
        <w:tabs>
          <w:tab w:val="left" w:pos="560"/>
        </w:tabs>
        <w:rPr>
          <w:rFonts w:ascii="Times New Roman" w:hAnsi="Times New Roman"/>
          <w:sz w:val="28"/>
          <w:szCs w:val="28"/>
          <w:lang w:val="en-US"/>
        </w:rPr>
      </w:pPr>
      <w:r>
        <w:rPr>
          <w:rFonts w:ascii="Times New Roman" w:hAnsi="Times New Roman"/>
          <w:sz w:val="28"/>
          <w:szCs w:val="28"/>
          <w:lang w:val="en-US"/>
        </w:rPr>
        <w:t xml:space="preserve">- Tuyên truyền, vận động các cơ sở sản xuất, kinh doanh nông lâm thủy sản ứng dụng các tiến bộ khoa học kỹ thuật trong trồng trọt, chăn nuôi, nuôi trồng thủy sản và trong chế biến các sản phẩm nông lâm thủy sản nhằm nâng cao chất lượng sản phẩm</w:t>
      </w:r>
      <w:r>
        <w:rPr>
          <w:rFonts w:ascii="Times New Roman" w:hAnsi="Times New Roman"/>
          <w:sz w:val="28"/>
          <w:szCs w:val="28"/>
          <w:lang w:val="en-US"/>
        </w:rPr>
        <w:t xml:space="preserve">; </w:t>
      </w:r>
      <w:r>
        <w:rPr>
          <w:rFonts w:ascii="Times New Roman" w:hAnsi="Times New Roman"/>
          <w:sz w:val="28"/>
          <w:szCs w:val="28"/>
          <w:lang w:val="en-US"/>
        </w:rPr>
        <w:t xml:space="preserve">đầu tư xây dựng mẫu mã bao bì, tem nhãn và tem truy xuất nguồn gốc và </w:t>
      </w:r>
      <w:r>
        <w:rPr>
          <w:rFonts w:ascii="Times New Roman" w:hAnsi="Times New Roman"/>
          <w:sz w:val="28"/>
          <w:szCs w:val="28"/>
          <w:lang w:val="en-US"/>
        </w:rPr>
        <w:t xml:space="preserve">đưa sản phẩm nông sản lên sàn thương mại điện tử</w:t>
      </w:r>
      <w:r>
        <w:rPr>
          <w:rFonts w:ascii="Times New Roman" w:hAnsi="Times New Roman"/>
          <w:sz w:val="28"/>
          <w:szCs w:val="28"/>
          <w:lang w:val="en-US"/>
        </w:rPr>
        <w:t xml:space="preserve">.</w:t>
      </w:r>
      <w:r>
        <w:rPr>
          <w:rFonts w:ascii="Times New Roman" w:hAnsi="Times New Roman"/>
          <w:sz w:val="28"/>
          <w:szCs w:val="28"/>
          <w:lang w:val="en-US"/>
        </w:rPr>
      </w:r>
      <w:r/>
    </w:p>
    <w:p>
      <w:pPr>
        <w:pStyle w:val="114"/>
        <w:ind w:firstLine="709"/>
        <w:jc w:val="both"/>
        <w:spacing w:lineRule="auto" w:line="288" w:after="0" w:before="120"/>
        <w:widowControl w:val="off"/>
        <w:tabs>
          <w:tab w:val="left" w:pos="560"/>
        </w:tabs>
        <w:rPr>
          <w:rFonts w:ascii="Times New Roman" w:hAnsi="Times New Roman"/>
          <w:sz w:val="28"/>
          <w:szCs w:val="28"/>
          <w:lang w:val="en-US"/>
        </w:rPr>
      </w:pPr>
      <w:r>
        <w:rPr>
          <w:rFonts w:ascii="Times New Roman" w:hAnsi="Times New Roman"/>
          <w:sz w:val="28"/>
          <w:szCs w:val="28"/>
        </w:rPr>
        <w:t xml:space="preserve">- Tuyên truyền, phổ biến, tăng cường nhận thức, làm rõ trách nhiệm của người sản xuất, kinh doanh trong việc bảo đảm an toàn thực phẩm theo quy định của pháp luật.</w:t>
      </w:r>
      <w:r>
        <w:rPr>
          <w:rFonts w:ascii="Times New Roman" w:hAnsi="Times New Roman"/>
          <w:sz w:val="28"/>
          <w:szCs w:val="28"/>
          <w:lang w:val="en-US"/>
        </w:rPr>
      </w:r>
      <w:r/>
    </w:p>
    <w:p>
      <w:pPr>
        <w:pStyle w:val="114"/>
        <w:ind w:firstLine="709"/>
        <w:jc w:val="both"/>
        <w:spacing w:lineRule="auto" w:line="288" w:after="0" w:before="120"/>
        <w:widowControl w:val="off"/>
        <w:tabs>
          <w:tab w:val="left" w:pos="560"/>
        </w:tabs>
        <w:rPr>
          <w:rFonts w:ascii="Times New Roman" w:hAnsi="Times New Roman"/>
          <w:sz w:val="28"/>
          <w:szCs w:val="28"/>
          <w:lang w:val="en-US"/>
        </w:rPr>
      </w:pPr>
      <w:r>
        <w:rPr>
          <w:rFonts w:ascii="Times New Roman" w:hAnsi="Times New Roman"/>
          <w:sz w:val="28"/>
          <w:szCs w:val="28"/>
          <w:lang w:val="en-US"/>
        </w:rPr>
        <w:t xml:space="preserve">- Tuyên truyền, phổ biến, vận động người tiêu dùng lựa chọn và sử dụng thực phẩm </w:t>
      </w:r>
      <w:r>
        <w:rPr>
          <w:rFonts w:ascii="Times New Roman" w:hAnsi="Times New Roman"/>
          <w:bCs/>
          <w:sz w:val="28"/>
          <w:szCs w:val="28"/>
        </w:rPr>
        <w:t xml:space="preserve">đảm bảo an toàn, </w:t>
      </w:r>
      <w:r>
        <w:rPr>
          <w:rFonts w:ascii="Times New Roman" w:hAnsi="Times New Roman"/>
          <w:bCs/>
          <w:sz w:val="28"/>
          <w:szCs w:val="28"/>
          <w:lang w:val="en-US"/>
        </w:rPr>
        <w:t xml:space="preserve">nói không với </w:t>
      </w:r>
      <w:r>
        <w:rPr>
          <w:rFonts w:ascii="Times New Roman" w:hAnsi="Times New Roman"/>
          <w:spacing w:val="-1"/>
          <w:sz w:val="28"/>
          <w:szCs w:val="28"/>
        </w:rPr>
        <w:t xml:space="preserve">thực phẩm giả, thực phẩm kém chất lượng</w:t>
      </w:r>
      <w:r>
        <w:rPr>
          <w:rFonts w:ascii="Times New Roman" w:hAnsi="Times New Roman"/>
          <w:spacing w:val="-1"/>
          <w:sz w:val="28"/>
          <w:szCs w:val="28"/>
          <w:lang w:val="en-US"/>
        </w:rPr>
        <w:t xml:space="preserve">.</w:t>
      </w:r>
      <w:r>
        <w:rPr>
          <w:rFonts w:ascii="Times New Roman" w:hAnsi="Times New Roman"/>
          <w:sz w:val="28"/>
          <w:szCs w:val="28"/>
          <w:lang w:val="en-US"/>
        </w:rPr>
        <w:t xml:space="preserve"> </w:t>
      </w:r>
      <w:r/>
    </w:p>
    <w:p>
      <w:pPr>
        <w:pStyle w:val="109"/>
        <w:ind w:firstLine="709"/>
        <w:jc w:val="both"/>
        <w:spacing w:lineRule="auto" w:line="288" w:before="120"/>
        <w:rPr>
          <w:color w:val="000000"/>
        </w:rPr>
      </w:pPr>
      <w:r>
        <w:tab/>
        <w:t xml:space="preserve">- </w:t>
      </w:r>
      <w:r>
        <w:rPr>
          <w:color w:val="000000"/>
        </w:rPr>
        <w:t xml:space="preserve">Đưa tin, tuyên truyền về các hoạt động bảo đảm an toàn thực phẩm như Lễ phát động "Tháng hành động</w:t>
      </w:r>
      <w:r>
        <w:rPr>
          <w:color w:val="000000"/>
        </w:rPr>
        <w:t xml:space="preserve"> vì an toàn thực phẩm</w:t>
      </w:r>
      <w:r>
        <w:rPr>
          <w:color w:val="000000"/>
        </w:rPr>
        <w:t xml:space="preserve">", hoạt động thanh tra, kiểm tra, hội nghị, tập huấn,... trên Đài Phát thanh - Truyền hình tỉnh, Báo Nghệ An, Cổng thông tin điện tử </w:t>
      </w:r>
      <w:r>
        <w:rPr>
          <w:color w:val="000000"/>
        </w:rPr>
        <w:t xml:space="preserve">của các Sở, ban, ngành liên quan</w:t>
      </w:r>
      <w:r>
        <w:rPr>
          <w:color w:val="000000"/>
        </w:rPr>
        <w:t xml:space="preserve"> và các báo, đài khác.</w:t>
      </w:r>
      <w:r/>
    </w:p>
    <w:p>
      <w:pPr>
        <w:pStyle w:val="109"/>
        <w:ind w:firstLine="709"/>
        <w:jc w:val="both"/>
        <w:spacing w:lineRule="auto" w:line="288" w:before="120"/>
      </w:pPr>
      <w:r>
        <w:rPr>
          <w:b/>
          <w:bCs/>
        </w:rPr>
        <w:t xml:space="preserve">3. Hoạt động thanh tra, kiểm tra liên ngành </w:t>
      </w:r>
      <w:r>
        <w:rPr>
          <w:b/>
        </w:rPr>
        <w:t xml:space="preserve">trong “Tháng hành động vì an toàn thực phẩm” </w:t>
      </w:r>
      <w:r>
        <w:rPr>
          <w:b/>
        </w:rPr>
        <w:t xml:space="preserve">trong lĩnh vực nông nghiệp </w:t>
      </w:r>
      <w:r>
        <w:rPr>
          <w:b/>
        </w:rPr>
        <w:t xml:space="preserve">năm 2022</w:t>
      </w:r>
      <w:r/>
    </w:p>
    <w:p>
      <w:pPr>
        <w:pStyle w:val="109"/>
        <w:ind w:firstLine="709"/>
        <w:jc w:val="both"/>
        <w:spacing w:lineRule="auto" w:line="288" w:before="120"/>
        <w:rPr>
          <w:b/>
          <w:i w:val="false"/>
        </w:rPr>
      </w:pPr>
      <w:r>
        <w:rPr>
          <w:b/>
          <w:i w:val="false"/>
        </w:rPr>
        <w:t xml:space="preserve">3.1. Tuyến tỉnh</w:t>
      </w:r>
      <w:r>
        <w:rPr>
          <w:i w:val="false"/>
        </w:rPr>
      </w:r>
    </w:p>
    <w:p>
      <w:pPr>
        <w:pStyle w:val="109"/>
        <w:ind w:firstLine="709"/>
        <w:jc w:val="both"/>
        <w:spacing w:lineRule="auto" w:line="288" w:before="120"/>
        <w:rPr>
          <w:spacing w:val="-1"/>
        </w:rPr>
      </w:pPr>
      <w:r>
        <w:rPr>
          <w:spacing w:val="-1"/>
        </w:rPr>
        <w:t xml:space="preserve">- Sở Nông nghiệp và PTNT giao Chi cục Quản lý chất lượng Nông Lâm sản và Thuỷ sản tham mưu Sở cử cán bộ tham gia Đoàn thanh tra liên ngành của tỉnh.</w:t>
      </w:r>
      <w:r>
        <w:rPr>
          <w:spacing w:val="-1"/>
        </w:rPr>
        <w:t xml:space="preserve"> Các Chi cục chuyên ngành thành lập Đoàn thanh tra Chi cục thực hiện thanh tra, kiểm tra an toàn thực phẩm nông lâm thủy sản.</w:t>
      </w:r>
      <w:r>
        <w:rPr>
          <w:spacing w:val="-1"/>
        </w:rPr>
      </w:r>
      <w:r/>
    </w:p>
    <w:p>
      <w:pPr>
        <w:pStyle w:val="109"/>
        <w:ind w:firstLine="709"/>
        <w:jc w:val="both"/>
        <w:spacing w:lineRule="auto" w:line="288" w:before="120"/>
      </w:pPr>
      <w:r>
        <w:t xml:space="preserve">- Tập trung thanh tra</w:t>
      </w:r>
      <w:r>
        <w:t xml:space="preserve"> các cơ sở sản xuất</w:t>
      </w:r>
      <w:r>
        <w:t xml:space="preserve">,</w:t>
      </w:r>
      <w:r>
        <w:t xml:space="preserve"> kinh doanh các thực phẩm: Rau, quả, thịt, thủy sản trên địa bàn tỉnh; quan tâm những địa điểm: Chợ đầu mối, địa bàn thành phố, thị xã, nơi tổ chức lễ hội, du lịch</w:t>
      </w:r>
      <w:r>
        <w:t xml:space="preserve">, vận chuyển lưu thông </w:t>
      </w:r>
      <w:r>
        <w:t xml:space="preserve">…</w:t>
      </w:r>
      <w:r/>
    </w:p>
    <w:p>
      <w:pPr>
        <w:pStyle w:val="109"/>
        <w:ind w:firstLine="709"/>
        <w:jc w:val="both"/>
        <w:spacing w:lineRule="auto" w:line="288" w:before="120"/>
      </w:pPr>
      <w:r>
        <w:t xml:space="preserve">- Thời gian: </w:t>
      </w:r>
      <w:r>
        <w:t xml:space="preserve">T</w:t>
      </w:r>
      <w:r>
        <w:t xml:space="preserve">ừ ngày 15/4/20</w:t>
      </w:r>
      <w:r>
        <w:t xml:space="preserve">22</w:t>
      </w:r>
      <w:r>
        <w:t xml:space="preserve"> đến ngày 15/5/20</w:t>
      </w:r>
      <w:r>
        <w:t xml:space="preserve">22</w:t>
      </w:r>
      <w:r>
        <w:t xml:space="preserve">.</w:t>
      </w:r>
      <w:r/>
    </w:p>
    <w:p>
      <w:pPr>
        <w:pStyle w:val="109"/>
        <w:ind w:firstLine="709"/>
        <w:jc w:val="both"/>
        <w:spacing w:lineRule="auto" w:line="288" w:before="120"/>
        <w:rPr>
          <w:b/>
          <w:i w:val="false"/>
        </w:rPr>
      </w:pPr>
      <w:r>
        <w:rPr>
          <w:b/>
          <w:i w:val="false"/>
        </w:rPr>
        <w:t xml:space="preserve">3.2. Các huyện, thành phố, thị xã và các xã, phường, thị trấn</w:t>
      </w:r>
      <w:r>
        <w:rPr>
          <w:i w:val="false"/>
        </w:rPr>
      </w:r>
    </w:p>
    <w:p>
      <w:pPr>
        <w:pStyle w:val="109"/>
        <w:ind w:firstLine="709"/>
        <w:jc w:val="both"/>
        <w:spacing w:lineRule="auto" w:line="288" w:before="120"/>
      </w:pPr>
      <w:r>
        <w:t xml:space="preserve">- Căn cứ tình hình thực tế của địa phương, tham mưu UBND các huyện, thành phố, thị xã; UBND các xã, phường, thị trấn xây dựng kế hoạch, tổ chức thành lập các Đoàn thanh tra, kiểm tra an toàn thực phẩm trên địa bàn. Tập trung thanh tra, kiểm tra các cơ sở sản xuất, kinh doanh và chế biến thực phẩm nông lâm thuỷ sản trên địa bàn.</w:t>
      </w:r>
      <w:r/>
    </w:p>
    <w:p>
      <w:pPr>
        <w:pStyle w:val="109"/>
        <w:ind w:firstLine="709"/>
        <w:jc w:val="both"/>
        <w:spacing w:lineRule="auto" w:line="288" w:before="120"/>
      </w:pPr>
      <w:r>
        <w:t xml:space="preserve">- Thời gian: từ ngày 15/4/20</w:t>
      </w:r>
      <w:r>
        <w:t xml:space="preserve">22</w:t>
      </w:r>
      <w:r>
        <w:t xml:space="preserve"> đến ngày 15/5/20</w:t>
      </w:r>
      <w:r>
        <w:t xml:space="preserve">22</w:t>
      </w:r>
      <w:r>
        <w:t xml:space="preserve">.</w:t>
      </w:r>
      <w:r/>
    </w:p>
    <w:p>
      <w:pPr>
        <w:pStyle w:val="109"/>
        <w:ind w:firstLine="709"/>
        <w:jc w:val="both"/>
        <w:spacing w:lineRule="auto" w:line="288" w:before="120"/>
        <w:rPr>
          <w:b/>
        </w:rPr>
      </w:pPr>
      <w:r>
        <w:rPr>
          <w:b/>
        </w:rPr>
        <w:t xml:space="preserve">4. Công tác báo cáo tổng kết “Tháng hành động vì an toàn thực phẩm” năm 20</w:t>
      </w:r>
      <w:r>
        <w:rPr>
          <w:b/>
        </w:rPr>
        <w:t xml:space="preserve">22</w:t>
      </w:r>
      <w:r>
        <w:rPr>
          <w:b/>
        </w:rPr>
      </w:r>
      <w:r/>
    </w:p>
    <w:p>
      <w:pPr>
        <w:pStyle w:val="109"/>
        <w:ind w:firstLine="709"/>
        <w:jc w:val="both"/>
        <w:spacing w:lineRule="auto" w:line="288" w:before="120"/>
      </w:pPr>
      <w:r>
        <w:t xml:space="preserve">Kết thúc “Tháng hành động vì an toàn thực phẩm”</w:t>
      </w:r>
      <w:r>
        <w:t xml:space="preserve"> trong lĩnh vực nông nghiệp</w:t>
      </w:r>
      <w:r>
        <w:t xml:space="preserve"> </w:t>
      </w:r>
      <w:r>
        <w:t xml:space="preserve">trên địa bàn tỉnh Nghệ An </w:t>
      </w:r>
      <w:r>
        <w:t xml:space="preserve">năm 20</w:t>
      </w:r>
      <w:r>
        <w:t xml:space="preserve">22</w:t>
      </w:r>
      <w:r>
        <w:t xml:space="preserve">, các đơn vị thuộc Sở và phòng Nông nghiệp</w:t>
      </w:r>
      <w:r>
        <w:t xml:space="preserve"> và PTNT</w:t>
      </w:r>
      <w:r>
        <w:t xml:space="preserve">, Phòng Kinh tế của UBND các huyện, thành phố, thị xã báo cáo kết quả hoạt động về Sở Nông nghiệp và PTNT (Chi cục Quản lý chất lượng Nông Lâm sản và Thuỷ sản) để tổng hợp, báo cáo </w:t>
      </w:r>
      <w:r>
        <w:t xml:space="preserve">Bộ Nông nghiệp và PTNT</w:t>
      </w:r>
      <w:r>
        <w:t xml:space="preserve">,</w:t>
      </w:r>
      <w:r>
        <w:t xml:space="preserve"> </w:t>
      </w:r>
      <w:r>
        <w:t xml:space="preserve">UBND tỉnh </w:t>
      </w:r>
      <w:r>
        <w:t xml:space="preserve">và các đơn vị liên quan</w:t>
      </w:r>
      <w:r>
        <w:t xml:space="preserve">.</w:t>
      </w:r>
      <w:r/>
    </w:p>
    <w:p>
      <w:pPr>
        <w:pStyle w:val="109"/>
        <w:ind w:firstLine="709"/>
        <w:jc w:val="both"/>
        <w:spacing w:lineRule="auto" w:line="288" w:before="120"/>
        <w:rPr>
          <w:b/>
        </w:rPr>
      </w:pPr>
      <w:r>
        <w:rPr>
          <w:b/>
        </w:rPr>
        <w:t xml:space="preserve">V. NGUỒN LỰC</w:t>
      </w:r>
      <w:r/>
    </w:p>
    <w:p>
      <w:pPr>
        <w:pStyle w:val="109"/>
        <w:ind w:firstLine="709"/>
        <w:jc w:val="both"/>
        <w:spacing w:lineRule="auto" w:line="288" w:before="120"/>
      </w:pPr>
      <w:r>
        <w:t xml:space="preserve">- Kinh phí hỗ trợ của các đơn vị, địa phương.</w:t>
      </w:r>
      <w:r/>
    </w:p>
    <w:p>
      <w:pPr>
        <w:pStyle w:val="109"/>
        <w:ind w:firstLine="709"/>
        <w:jc w:val="both"/>
        <w:spacing w:lineRule="auto" w:line="288" w:before="120"/>
      </w:pPr>
      <w:r>
        <w:t xml:space="preserve">- Kinh phí huy động từ các nguồn hợp pháp khác.</w:t>
      </w:r>
      <w:r/>
    </w:p>
    <w:p>
      <w:pPr>
        <w:pStyle w:val="109"/>
        <w:ind w:firstLine="709"/>
        <w:jc w:val="both"/>
        <w:spacing w:lineRule="auto" w:line="288" w:before="120"/>
        <w:rPr>
          <w:b/>
        </w:rPr>
      </w:pPr>
      <w:r>
        <w:rPr>
          <w:b/>
        </w:rPr>
        <w:t xml:space="preserve">VI. TỔ CHỨC THỰC HIỆN</w:t>
      </w:r>
      <w:r/>
    </w:p>
    <w:p>
      <w:pPr>
        <w:pStyle w:val="109"/>
        <w:ind w:firstLine="709"/>
        <w:jc w:val="both"/>
        <w:spacing w:lineRule="auto" w:line="288" w:before="120"/>
        <w:rPr>
          <w:b/>
          <w:i w:val="false"/>
        </w:rPr>
      </w:pPr>
      <w:r>
        <w:rPr>
          <w:b/>
          <w:i w:val="false"/>
        </w:rPr>
        <w:t xml:space="preserve">1. Tuyến tỉnh</w:t>
      </w:r>
      <w:r>
        <w:rPr>
          <w:i w:val="false"/>
        </w:rPr>
      </w:r>
    </w:p>
    <w:p>
      <w:pPr>
        <w:pStyle w:val="109"/>
        <w:ind w:firstLine="709"/>
        <w:jc w:val="both"/>
        <w:spacing w:lineRule="auto" w:line="288" w:before="120"/>
      </w:pPr>
      <w:r>
        <w:t xml:space="preserve">- Giao Chi cục Quản lý chất lượng Nông Lâm sản và Thuỷ sản chủ trì, phối hợp các phòng, các đơn vị thuộc Sở tham mưu Sở tổ chức phát động “Tháng hành động vì an toàn thực phẩm” </w:t>
      </w:r>
      <w:r>
        <w:t xml:space="preserve"> trong lĩnh vực nông nghiệp</w:t>
      </w:r>
      <w:r>
        <w:t xml:space="preserve"> trên địa bàn tỉnh Nghệ An</w:t>
      </w:r>
      <w:r>
        <w:t xml:space="preserve"> </w:t>
      </w:r>
      <w:r>
        <w:t xml:space="preserve">năm 20</w:t>
      </w:r>
      <w:r>
        <w:t xml:space="preserve">22</w:t>
      </w:r>
      <w:r>
        <w:t xml:space="preserve"> và thành lập Đoàn thanh tra chuyên ngành của Sở về quản lý </w:t>
      </w:r>
      <w:r>
        <w:t xml:space="preserve">chất lượng vật tư nông nghiệp</w:t>
      </w:r>
      <w:r>
        <w:t xml:space="preserve">, </w:t>
      </w:r>
      <w:r>
        <w:t xml:space="preserve">an toàn thực phẩm nông lâm thủy sản</w:t>
      </w:r>
      <w:r>
        <w:t xml:space="preserve">. </w:t>
      </w:r>
      <w:r/>
      <w:r/>
    </w:p>
    <w:p>
      <w:pPr>
        <w:pStyle w:val="109"/>
        <w:ind w:firstLine="709"/>
        <w:jc w:val="both"/>
        <w:spacing w:lineRule="auto" w:line="288" w:before="120"/>
        <w:rPr>
          <w:lang w:val="vi-VN"/>
        </w:rPr>
      </w:pPr>
      <w:r/>
      <w:r>
        <w:t xml:space="preserve">- Phối hợp với cơ quan truyền thông (Báo Nghệ An, Đài Phát thanh và Truyền hình tỉnh) đưa tin, bài về lễ phát động.</w:t>
      </w:r>
      <w:r/>
    </w:p>
    <w:p>
      <w:pPr>
        <w:pStyle w:val="109"/>
        <w:ind w:firstLine="709"/>
        <w:jc w:val="both"/>
        <w:spacing w:lineRule="auto" w:line="288" w:before="120"/>
        <w:rPr>
          <w:lang w:val="vi-VN"/>
        </w:rPr>
      </w:pPr>
      <w:r>
        <w:t xml:space="preserve">- Các phòng, các đơn vị theo chức năng, nhiệm vụ được giao thành lập các Đoàn thanh tra, kiểm tra chuyên ngành.</w:t>
      </w:r>
      <w:r>
        <w:rPr>
          <w:lang w:val="vi-VN"/>
        </w:rPr>
      </w:r>
      <w:r/>
    </w:p>
    <w:p>
      <w:pPr>
        <w:pStyle w:val="109"/>
        <w:ind w:firstLine="709"/>
        <w:jc w:val="both"/>
        <w:spacing w:lineRule="auto" w:line="288" w:before="120"/>
        <w:rPr>
          <w:b/>
          <w:i w:val="false"/>
        </w:rPr>
      </w:pPr>
      <w:r>
        <w:rPr>
          <w:b/>
          <w:i w:val="false"/>
        </w:rPr>
        <w:t xml:space="preserve">2. </w:t>
      </w:r>
      <w:r>
        <w:rPr>
          <w:b/>
          <w:i w:val="false"/>
        </w:rPr>
        <w:t xml:space="preserve">UBND c</w:t>
      </w:r>
      <w:r>
        <w:rPr>
          <w:b/>
          <w:i w:val="false"/>
        </w:rPr>
        <w:t xml:space="preserve">ác huyện, thành phố, thị xã và các xã, phường, thị trấn</w:t>
      </w:r>
      <w:r>
        <w:rPr>
          <w:i w:val="false"/>
        </w:rPr>
      </w:r>
    </w:p>
    <w:p>
      <w:pPr>
        <w:pStyle w:val="109"/>
        <w:ind w:firstLine="709"/>
        <w:jc w:val="both"/>
        <w:spacing w:lineRule="auto" w:line="288" w:before="120"/>
        <w:rPr>
          <w:color w:val="000000"/>
          <w:lang w:val="de-DE"/>
        </w:rPr>
      </w:pPr>
      <w:r>
        <w:rPr>
          <w:lang w:val="it-IT"/>
        </w:rPr>
        <w:t xml:space="preserve">- Chỉ đạo </w:t>
      </w:r>
      <w:r>
        <w:rPr>
          <w:lang w:val="it-IT"/>
        </w:rPr>
        <w:t xml:space="preserve">phòng Nông nghiệp và PTNT</w:t>
      </w:r>
      <w:r>
        <w:rPr>
          <w:lang w:val="it-IT"/>
        </w:rPr>
        <w:t xml:space="preserve">/Kinh tế</w:t>
      </w:r>
      <w:r>
        <w:rPr>
          <w:lang w:val="it-IT"/>
        </w:rPr>
        <w:t xml:space="preserve"> triển khai công tác quản lý nhà nước về chất lượng vật tư nông nghiệp và </w:t>
      </w:r>
      <w:r>
        <w:rPr>
          <w:lang w:val="it-IT"/>
        </w:rPr>
        <w:t xml:space="preserve">an toàn thực phẩm</w:t>
      </w:r>
      <w:r>
        <w:rPr>
          <w:lang w:val="it-IT"/>
        </w:rPr>
        <w:t xml:space="preserve"> trong lĩnh vực nông nghiệp, </w:t>
      </w:r>
      <w:r>
        <w:rPr>
          <w:color w:val="000000"/>
          <w:lang w:val="de-DE"/>
        </w:rPr>
        <w:t xml:space="preserve">phối hợp chặt chẽ với các đơn vị liên quan thuộc Sở Nông nghiệp và </w:t>
      </w:r>
      <w:r>
        <w:rPr>
          <w:color w:val="000000"/>
          <w:lang w:val="it-IT"/>
        </w:rPr>
        <w:t xml:space="preserve">Phát triển nông thôn</w:t>
      </w:r>
      <w:r>
        <w:rPr>
          <w:color w:val="000000"/>
          <w:lang w:val="de-DE"/>
        </w:rPr>
        <w:t xml:space="preserve"> triển khai các nội dung của Kế hoạch này;</w:t>
      </w:r>
      <w:r/>
    </w:p>
    <w:p>
      <w:pPr>
        <w:pStyle w:val="109"/>
        <w:ind w:firstLine="709"/>
        <w:jc w:val="both"/>
        <w:spacing w:lineRule="auto" w:line="288" w:before="120"/>
        <w:rPr>
          <w:lang w:val="it-IT"/>
        </w:rPr>
      </w:pPr>
      <w:r>
        <w:rPr>
          <w:lang w:val="it-IT"/>
        </w:rPr>
        <w:t xml:space="preserve">- Chỉ đạo các xã, phường, thị trấn thống kê 100% các cơ sở sản xuất, kinh doanh nông lâm thuỷ sản trên địa bàn; tăng cường kiểm tra </w:t>
      </w:r>
      <w:r>
        <w:rPr>
          <w:lang w:val="vi-VN"/>
        </w:rPr>
        <w:t xml:space="preserve">việc thực hiện nội dung đã cam kết của các cơ sở sản xuất, kinh doanh nông lâm thủy sản không thuộc diện cấp Giấy chứng nhận đủ điều kiện an toàn thực phẩm</w:t>
      </w:r>
      <w:r>
        <w:rPr>
          <w:lang w:val="it-IT"/>
        </w:rPr>
        <w:t xml:space="preserve"> theo Thông tư số 17/2018/TT- BNNPTNT.</w:t>
      </w:r>
      <w:r/>
    </w:p>
    <w:p>
      <w:pPr>
        <w:pStyle w:val="109"/>
        <w:ind w:firstLine="709"/>
        <w:jc w:val="both"/>
        <w:spacing w:lineRule="auto" w:line="288" w:before="120"/>
      </w:pPr>
      <w:r>
        <w:t xml:space="preserve">Trên cơ sở chức năng, nhiệm vụ được giao, Sở Nông nghiệp và PTNT yêu cầu các đơn vị, địa phương triển khai thực hiện nghiêm túc các nội dung nêu trên và báo cáo kết quả thực hiện theo quy định. Trường hợp gặp khó khăn, vướng mắc, các đơn vị, địa phương phản ánh về Sở Nông nghiệp và PTNT (qua Chi cục Quản lý chất lượng Nông Lâm sản và Thuỷ sản) được hướng dẫn, giải quyết./.</w:t>
      </w:r>
      <w:r/>
    </w:p>
    <w:p>
      <w:pPr>
        <w:pStyle w:val="109"/>
        <w:ind w:firstLine="709"/>
        <w:jc w:val="both"/>
        <w:spacing w:lineRule="auto" w:line="288"/>
      </w:pPr>
      <w:r/>
      <w:r/>
    </w:p>
    <w:tbl>
      <w:tblPr>
        <w:tblW w:w="0" w:type="auto"/>
        <w:tblLayout w:type="autofit"/>
        <w:tblCellMar>
          <w:left w:w="108" w:type="dxa"/>
          <w:top w:w="0" w:type="dxa"/>
          <w:right w:w="108" w:type="dxa"/>
          <w:bottom w:w="0" w:type="dxa"/>
        </w:tblCellMar>
        <w:tblLook w:val="01E0" w:firstRow="1" w:lastRow="1" w:firstColumn="1" w:lastColumn="1" w:noHBand="0" w:noVBand="0"/>
      </w:tblPr>
      <w:tblGrid>
        <w:gridCol w:w="4652"/>
        <w:gridCol w:w="4636"/>
      </w:tblGrid>
      <w:tr>
        <w:trPr/>
        <w:tc>
          <w:tcPr>
            <w:tcBorders>
              <w:left w:val="none" w:color="000000" w:sz="0" w:space="0"/>
              <w:top w:val="none" w:color="000000" w:sz="0" w:space="0"/>
              <w:right w:val="none" w:color="000000" w:sz="0" w:space="0"/>
              <w:bottom w:val="none" w:color="000000" w:sz="0" w:space="0"/>
            </w:tcBorders>
            <w:tcW w:w="4652" w:type="dxa"/>
            <w:vAlign w:val="top"/>
            <w:textDirection w:val="lrTb"/>
            <w:noWrap w:val="false"/>
          </w:tcPr>
          <w:p>
            <w:pPr>
              <w:pStyle w:val="109"/>
              <w:jc w:val="both"/>
              <w:spacing w:lineRule="auto" w:line="288"/>
              <w:rPr>
                <w:b/>
                <w:i/>
                <w:sz w:val="24"/>
                <w:szCs w:val="22"/>
              </w:rPr>
            </w:pPr>
            <w:r>
              <w:rPr>
                <w:b/>
                <w:i/>
                <w:sz w:val="24"/>
                <w:szCs w:val="22"/>
              </w:rPr>
              <w:t xml:space="preserve">Nơi nhận:</w:t>
            </w:r>
            <w:r/>
          </w:p>
          <w:p>
            <w:pPr>
              <w:pStyle w:val="109"/>
              <w:numPr>
                <w:ilvl w:val="0"/>
                <w:numId w:val="1"/>
              </w:numPr>
              <w:ind w:left="0" w:firstLine="284"/>
              <w:jc w:val="both"/>
              <w:tabs>
                <w:tab w:val="left" w:pos="540"/>
              </w:tabs>
              <w:rPr>
                <w:sz w:val="22"/>
              </w:rPr>
            </w:pPr>
            <w:r>
              <w:rPr>
                <w:sz w:val="22"/>
              </w:rPr>
              <w:t xml:space="preserve">Bộ Nông nghiệp và PTNT (B</w:t>
            </w:r>
            <w:r>
              <w:rPr>
                <w:sz w:val="22"/>
              </w:rPr>
              <w:t xml:space="preserve">/cáo);</w:t>
            </w:r>
            <w:r>
              <w:rPr>
                <w:sz w:val="22"/>
              </w:rPr>
            </w:r>
            <w:r/>
          </w:p>
          <w:p>
            <w:pPr>
              <w:pStyle w:val="109"/>
              <w:numPr>
                <w:ilvl w:val="0"/>
                <w:numId w:val="1"/>
              </w:numPr>
              <w:ind w:left="0" w:firstLine="284"/>
              <w:jc w:val="both"/>
              <w:tabs>
                <w:tab w:val="left" w:pos="540"/>
              </w:tabs>
              <w:rPr>
                <w:sz w:val="22"/>
              </w:rPr>
            </w:pPr>
            <w:r>
              <w:rPr>
                <w:sz w:val="22"/>
              </w:rPr>
              <w:t xml:space="preserve">Cục QLCL NLs và TS       (B/cáo);</w:t>
            </w:r>
            <w:r>
              <w:rPr>
                <w:sz w:val="22"/>
              </w:rPr>
            </w:r>
          </w:p>
          <w:p>
            <w:pPr>
              <w:pStyle w:val="109"/>
              <w:numPr>
                <w:ilvl w:val="0"/>
                <w:numId w:val="1"/>
              </w:numPr>
              <w:ind w:left="0" w:firstLine="284"/>
              <w:jc w:val="both"/>
              <w:tabs>
                <w:tab w:val="left" w:pos="540"/>
              </w:tabs>
              <w:rPr>
                <w:sz w:val="22"/>
              </w:rPr>
            </w:pPr>
            <w:r>
              <w:rPr>
                <w:sz w:val="22"/>
              </w:rPr>
              <w:t xml:space="preserve">UBND tỉnh                         (B</w:t>
            </w:r>
            <w:r>
              <w:rPr>
                <w:sz w:val="22"/>
              </w:rPr>
              <w:t xml:space="preserve">/cáo);</w:t>
            </w:r>
            <w:r/>
          </w:p>
          <w:p>
            <w:pPr>
              <w:pStyle w:val="109"/>
              <w:numPr>
                <w:ilvl w:val="0"/>
                <w:numId w:val="1"/>
              </w:numPr>
              <w:ind w:left="0" w:firstLine="284"/>
              <w:jc w:val="both"/>
              <w:tabs>
                <w:tab w:val="left" w:pos="540"/>
              </w:tabs>
              <w:rPr>
                <w:sz w:val="22"/>
              </w:rPr>
            </w:pPr>
            <w:r>
              <w:rPr>
                <w:sz w:val="22"/>
              </w:rPr>
              <w:t xml:space="preserve">Sở Y tế                               (B/cáo);</w:t>
            </w:r>
            <w:r>
              <w:rPr>
                <w:sz w:val="22"/>
              </w:rPr>
            </w:r>
          </w:p>
          <w:p>
            <w:pPr>
              <w:pStyle w:val="109"/>
              <w:numPr>
                <w:ilvl w:val="0"/>
                <w:numId w:val="1"/>
              </w:numPr>
              <w:ind w:left="0" w:firstLine="284"/>
              <w:jc w:val="both"/>
              <w:tabs>
                <w:tab w:val="left" w:pos="540"/>
              </w:tabs>
              <w:rPr>
                <w:sz w:val="22"/>
              </w:rPr>
            </w:pPr>
            <w:r>
              <w:rPr>
                <w:sz w:val="22"/>
                <w:lang w:val="vi-VN"/>
              </w:rPr>
              <w:t xml:space="preserve">Các Phó Giám đốc</w:t>
            </w:r>
            <w:r>
              <w:rPr>
                <w:sz w:val="22"/>
              </w:rPr>
              <w:t xml:space="preserve"> Sở        </w:t>
            </w:r>
            <w:r>
              <w:rPr>
                <w:sz w:val="22"/>
                <w:lang w:val="vi-VN"/>
              </w:rPr>
              <w:t xml:space="preserve">(để biết)</w:t>
            </w:r>
            <w:r>
              <w:rPr>
                <w:sz w:val="22"/>
              </w:rPr>
              <w:t xml:space="preserve">;</w:t>
            </w:r>
            <w:r/>
          </w:p>
          <w:p>
            <w:pPr>
              <w:pStyle w:val="109"/>
              <w:numPr>
                <w:ilvl w:val="0"/>
                <w:numId w:val="1"/>
              </w:numPr>
              <w:ind w:left="0" w:firstLine="284"/>
              <w:jc w:val="both"/>
              <w:tabs>
                <w:tab w:val="left" w:pos="540"/>
              </w:tabs>
              <w:rPr>
                <w:sz w:val="22"/>
              </w:rPr>
            </w:pPr>
            <w:r>
              <w:rPr>
                <w:sz w:val="22"/>
              </w:rPr>
              <w:t xml:space="preserve">Các phòng ban, chi cục th</w:t>
            </w:r>
            <w:r>
              <w:rPr>
                <w:sz w:val="22"/>
              </w:rPr>
              <w:t xml:space="preserve">uộc Sở (t</w:t>
            </w:r>
            <w:r>
              <w:rPr>
                <w:sz w:val="22"/>
              </w:rPr>
              <w:t xml:space="preserve">h/hiện);</w:t>
            </w:r>
            <w:r/>
          </w:p>
          <w:p>
            <w:pPr>
              <w:pStyle w:val="109"/>
              <w:numPr>
                <w:ilvl w:val="0"/>
                <w:numId w:val="1"/>
              </w:numPr>
              <w:ind w:left="0" w:firstLine="284"/>
              <w:jc w:val="both"/>
              <w:tabs>
                <w:tab w:val="left" w:pos="540"/>
              </w:tabs>
              <w:rPr>
                <w:sz w:val="22"/>
              </w:rPr>
            </w:pPr>
            <w:r>
              <w:rPr>
                <w:sz w:val="22"/>
              </w:rPr>
              <w:t xml:space="preserve">UBND các huyện, thành, thị (p</w:t>
            </w:r>
            <w:r>
              <w:rPr>
                <w:sz w:val="22"/>
              </w:rPr>
              <w:t xml:space="preserve">h/hợp);</w:t>
            </w:r>
            <w:r/>
          </w:p>
          <w:p>
            <w:pPr>
              <w:pStyle w:val="109"/>
              <w:numPr>
                <w:ilvl w:val="0"/>
                <w:numId w:val="1"/>
              </w:numPr>
              <w:ind w:left="0" w:firstLine="284"/>
              <w:jc w:val="both"/>
              <w:tabs>
                <w:tab w:val="left" w:pos="540"/>
              </w:tabs>
              <w:rPr>
                <w:sz w:val="22"/>
              </w:rPr>
            </w:pPr>
            <w:r>
              <w:rPr>
                <w:sz w:val="22"/>
              </w:rPr>
              <w:t xml:space="preserve">Lưu</w:t>
            </w:r>
            <w:r>
              <w:rPr>
                <w:sz w:val="22"/>
              </w:rPr>
              <w:t xml:space="preserve">:</w:t>
            </w:r>
            <w:r>
              <w:rPr>
                <w:sz w:val="22"/>
              </w:rPr>
              <w:t xml:space="preserve"> VT</w:t>
            </w:r>
            <w:r>
              <w:rPr>
                <w:sz w:val="22"/>
              </w:rPr>
              <w:t xml:space="preserve">;</w:t>
            </w:r>
            <w:r>
              <w:rPr>
                <w:sz w:val="22"/>
              </w:rPr>
              <w:t xml:space="preserve"> </w:t>
            </w:r>
            <w:r>
              <w:rPr>
                <w:sz w:val="22"/>
              </w:rPr>
              <w:t xml:space="preserve">CC</w:t>
            </w:r>
            <w:r>
              <w:rPr>
                <w:sz w:val="22"/>
              </w:rPr>
              <w:t xml:space="preserve">QLCL.</w:t>
            </w:r>
            <w:r/>
          </w:p>
          <w:p>
            <w:pPr>
              <w:pStyle w:val="109"/>
              <w:jc w:val="both"/>
              <w:spacing w:lineRule="auto" w:line="288"/>
              <w:tabs>
                <w:tab w:val="left" w:pos="540"/>
              </w:tabs>
            </w:pPr>
            <w:r/>
            <w:r/>
          </w:p>
        </w:tc>
        <w:tc>
          <w:tcPr>
            <w:tcBorders>
              <w:left w:val="none" w:color="000000" w:sz="0" w:space="0"/>
              <w:top w:val="none" w:color="000000" w:sz="0" w:space="0"/>
              <w:right w:val="none" w:color="000000" w:sz="0" w:space="0"/>
              <w:bottom w:val="none" w:color="000000" w:sz="0" w:space="0"/>
            </w:tcBorders>
            <w:tcW w:w="4636" w:type="dxa"/>
            <w:vAlign w:val="top"/>
            <w:textDirection w:val="lrTb"/>
            <w:noWrap w:val="false"/>
          </w:tcPr>
          <w:p>
            <w:pPr>
              <w:pStyle w:val="109"/>
              <w:jc w:val="center"/>
              <w:rPr>
                <w:b/>
              </w:rPr>
            </w:pPr>
            <w:r>
              <w:rPr>
                <w:b/>
              </w:rPr>
              <w:t xml:space="preserve">GIÁM ĐỐ</w:t>
            </w:r>
            <w:r>
              <w:rPr>
                <w:b/>
              </w:rPr>
              <w:t xml:space="preserve">C</w:t>
            </w:r>
            <w:r/>
          </w:p>
          <w:p>
            <w:pPr>
              <w:pStyle w:val="109"/>
              <w:jc w:val="center"/>
              <w:spacing w:lineRule="auto" w:line="288"/>
              <w:rPr>
                <w:b/>
              </w:rPr>
            </w:pPr>
            <w:r>
              <w:rPr>
                <w:b/>
              </w:rPr>
            </w:r>
            <w:r/>
          </w:p>
          <w:p>
            <w:pPr>
              <w:pStyle w:val="109"/>
              <w:jc w:val="center"/>
              <w:spacing w:lineRule="auto" w:line="288"/>
              <w:rPr>
                <w:b/>
                <w:sz w:val="46"/>
              </w:rPr>
            </w:pPr>
            <w:r>
              <w:rPr>
                <w:b/>
                <w:sz w:val="46"/>
              </w:rPr>
            </w:r>
            <w:r/>
          </w:p>
          <w:p>
            <w:pPr>
              <w:pStyle w:val="109"/>
              <w:jc w:val="center"/>
              <w:spacing w:lineRule="auto" w:line="288"/>
              <w:rPr>
                <w:b/>
              </w:rPr>
            </w:pPr>
            <w:r>
              <w:rPr>
                <w:b/>
              </w:rPr>
            </w:r>
            <w:r/>
          </w:p>
          <w:p>
            <w:pPr>
              <w:pStyle w:val="109"/>
              <w:ind w:left="720" w:hanging="719"/>
              <w:jc w:val="center"/>
              <w:spacing w:lineRule="auto" w:line="288"/>
              <w:rPr>
                <w:b/>
              </w:rPr>
            </w:pPr>
            <w:r>
              <w:rPr>
                <w:b/>
              </w:rPr>
            </w:r>
            <w:r/>
          </w:p>
          <w:p>
            <w:pPr>
              <w:pStyle w:val="109"/>
              <w:ind w:left="720" w:hanging="719"/>
              <w:jc w:val="center"/>
              <w:spacing w:lineRule="auto" w:line="288"/>
            </w:pPr>
            <w:r>
              <w:rPr>
                <w:b/>
              </w:rPr>
              <w:t xml:space="preserve"> </w:t>
            </w:r>
            <w:r>
              <w:rPr>
                <w:b/>
              </w:rPr>
              <w:t xml:space="preserve">Nguyễn Văn Đệ</w:t>
            </w:r>
            <w:r/>
          </w:p>
        </w:tc>
      </w:tr>
    </w:tbl>
    <w:p>
      <w:pPr>
        <w:pStyle w:val="109"/>
        <w:ind w:firstLine="709"/>
        <w:jc w:val="both"/>
        <w:spacing w:lineRule="auto" w:line="288"/>
      </w:pPr>
      <w:r/>
      <w:r/>
    </w:p>
    <w:sectPr>
      <w:headerReference w:type="default" r:id="rId8"/>
      <w:footnotePr/>
      <w:type w:val="nextPage"/>
      <w:pgSz w:w="12240" w:h="15840"/>
      <w:pgMar w:top="851" w:right="1134" w:bottom="1134" w:left="1701" w:gutter="0" w:header="720" w:footer="720"/>
      <w:cols w:num="1" w:sep="0" w:space="720" w:equalWidth="1"/>
      <w:docGrid w:linePitch="36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nTime">
    <w:panose1 w:val="020B0604020202020204"/>
  </w:font>
  <w:font w:name="Arial">
    <w:panose1 w:val="020B0604020202020204"/>
  </w:font>
  <w:font w:name="Calibri">
    <w:panose1 w:val="020F0502020204030204"/>
  </w:font>
  <w:font w:name="Times New Roman">
    <w:panose1 w:val="02020603050405020304"/>
  </w:font>
  <w:font w:name="Cambria">
    <w:panose1 w:val="02040503050406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p14">
  <w:footnote w:type="separator" w:id="-1">
    <w:p>
      <w:pPr>
        <w:spacing w:lineRule="auto" w:line="240" w:after="0"/>
      </w:pPr>
      <w:r/>
      <w:r>
        <w:separator/>
      </w:r>
    </w:p>
  </w:footnote>
  <w:footnote w:type="continuationSeparator" w:id="0">
    <w:p>
      <w:pPr>
        <w:spacing w:lineRule="auto" w:line="240" w:after="0"/>
      </w:pPr>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117"/>
      <w:jc w:val="center"/>
    </w:pPr>
    <w:r/>
    <w:fldSimple w:instr="PAGE \* MERGEFORMAT">
      <w:r>
        <w:t xml:space="preserve">1</w:t>
      </w:r>
    </w:fldSimple>
    <w:r/>
    <w:r/>
    <w:r/>
  </w:p>
  <w:p>
    <w:pPr>
      <w:pStyle w:val="117"/>
    </w:pPr>
    <w: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hybridMultilevel"/>
    <w:lvl w:ilvl="0">
      <w:start w:val="2"/>
      <w:numFmt w:val="bullet"/>
      <w:suff w:val="tab"/>
      <w:lvlText w:val="-"/>
      <w:lvlJc w:val="left"/>
      <w:pPr>
        <w:pStyle w:val="109"/>
        <w:ind w:left="720" w:hanging="359"/>
      </w:pPr>
      <w:rPr>
        <w:rFonts w:ascii=".VnTime" w:hAnsi=".VnTime" w:eastAsia="Calibri"/>
      </w:rPr>
    </w:lvl>
    <w:lvl w:ilvl="1">
      <w:start w:val="1"/>
      <w:numFmt w:val="decimal"/>
      <w:suff w:val="tab"/>
      <w:lvlText w:val="%2."/>
      <w:lvlJc w:val="left"/>
      <w:pPr>
        <w:pStyle w:val="109"/>
        <w:ind w:left="1440" w:hanging="359"/>
        <w:tabs>
          <w:tab w:val="left" w:pos="1440"/>
        </w:tabs>
      </w:pPr>
    </w:lvl>
    <w:lvl w:ilvl="2">
      <w:start w:val="1"/>
      <w:numFmt w:val="decimal"/>
      <w:suff w:val="tab"/>
      <w:lvlText w:val="%3."/>
      <w:lvlJc w:val="left"/>
      <w:pPr>
        <w:pStyle w:val="109"/>
        <w:ind w:left="2160" w:hanging="359"/>
        <w:tabs>
          <w:tab w:val="left" w:pos="2160"/>
        </w:tabs>
      </w:pPr>
    </w:lvl>
    <w:lvl w:ilvl="3">
      <w:start w:val="1"/>
      <w:numFmt w:val="decimal"/>
      <w:suff w:val="tab"/>
      <w:lvlText w:val="%4."/>
      <w:lvlJc w:val="left"/>
      <w:pPr>
        <w:pStyle w:val="109"/>
        <w:ind w:left="2880" w:hanging="359"/>
        <w:tabs>
          <w:tab w:val="left" w:pos="2880"/>
        </w:tabs>
      </w:pPr>
    </w:lvl>
    <w:lvl w:ilvl="4">
      <w:start w:val="1"/>
      <w:numFmt w:val="decimal"/>
      <w:suff w:val="tab"/>
      <w:lvlText w:val="%5."/>
      <w:lvlJc w:val="left"/>
      <w:pPr>
        <w:pStyle w:val="109"/>
        <w:ind w:left="3600" w:hanging="359"/>
        <w:tabs>
          <w:tab w:val="left" w:pos="3600"/>
        </w:tabs>
      </w:pPr>
    </w:lvl>
    <w:lvl w:ilvl="5">
      <w:start w:val="1"/>
      <w:numFmt w:val="decimal"/>
      <w:suff w:val="tab"/>
      <w:lvlText w:val="%6."/>
      <w:lvlJc w:val="left"/>
      <w:pPr>
        <w:pStyle w:val="109"/>
        <w:ind w:left="4320" w:hanging="359"/>
        <w:tabs>
          <w:tab w:val="left" w:pos="4320"/>
        </w:tabs>
      </w:pPr>
    </w:lvl>
    <w:lvl w:ilvl="6">
      <w:start w:val="1"/>
      <w:numFmt w:val="decimal"/>
      <w:suff w:val="tab"/>
      <w:lvlText w:val="%7."/>
      <w:lvlJc w:val="left"/>
      <w:pPr>
        <w:pStyle w:val="109"/>
        <w:ind w:left="5040" w:hanging="359"/>
        <w:tabs>
          <w:tab w:val="left" w:pos="5040"/>
        </w:tabs>
      </w:pPr>
    </w:lvl>
    <w:lvl w:ilvl="7">
      <w:start w:val="1"/>
      <w:numFmt w:val="decimal"/>
      <w:suff w:val="tab"/>
      <w:lvlText w:val="%8."/>
      <w:lvlJc w:val="left"/>
      <w:pPr>
        <w:pStyle w:val="109"/>
        <w:ind w:left="5760" w:hanging="359"/>
        <w:tabs>
          <w:tab w:val="left" w:pos="5760"/>
        </w:tabs>
      </w:pPr>
    </w:lvl>
    <w:lvl w:ilvl="8">
      <w:start w:val="1"/>
      <w:numFmt w:val="decimal"/>
      <w:suff w:val="tab"/>
      <w:lvlText w:val="%9."/>
      <w:lvlJc w:val="left"/>
      <w:pPr>
        <w:pStyle w:val="109"/>
        <w:ind w:left="6480" w:hanging="359"/>
        <w:tabs>
          <w:tab w:val="left" w:pos="6480"/>
        </w:tabs>
      </w:pPr>
    </w:lvl>
  </w:abstractNum>
  <w:num w:numId="1">
    <w:abstractNumId w:val="0"/>
  </w:num>
</w:numbering>
</file>

<file path=word/settings.xml><?xml version="1.0" encoding="utf-8"?>
<w:settings xmlns:w="http://schemas.openxmlformats.org/wordprocessingml/2006/main" xmlns:m="http://schemas.openxmlformats.org/officeDocument/2006/math" xmlns:o="urn:schemas-microsoft-com:office:office" xmlns:v="urn:schemas-microsoft-com:vml">
  <w:clrSchemeMapping w:accent1="accent1" w:accent2="accent2" w:accent3="accent3" w:accent4="accent4" w:accent5="accent5" w:accent6="accent6" w:bg1="light1" w:bg2="light2" w:followedHyperlink="followedHyperlink" w:hyperlink="hyperlink" w:t1="dark1" w:t2="dark2"/>
  <w:defaultTabStop w:val="720"/>
  <m:mathPr/>
  <w:trackRevisions w:val="false"/>
  <w:footnotePr>
    <w:footnote w:id="-1"/>
    <w:footnote w:id="0"/>
    <w:numFmt w:val="decimal"/>
    <w:numRestart w:val="continuous"/>
    <w:numStart w:val="1"/>
    <w:pos w:val="pageBottom"/>
  </w:footnotePr>
  <w:zoom w:percent="10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eastAsia="zh-CN"/>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hAnsi="Calibri" w:cs="Times New Roman" w:eastAsia="Calibri"/>
        <w:color w:val="auto"/>
        <w:spacing w:val="0"/>
        <w:position w:val="0"/>
        <w:sz w:val="20"/>
        <w:szCs w:val="22"/>
        <w:lang w:val="en-US" w:bidi="en-US" w:eastAsia="en-US"/>
      </w:rPr>
    </w:rPrDefault>
    <w:pPrDefault>
      <w:pPr>
        <w:ind w:left="0" w:right="0" w:hanging="0"/>
        <w:jc w:val="left"/>
        <w:spacing w:lineRule="auto" w:line="240" w:after="0" w:afterAutospacing="0" w:before="0" w:beforeAutospacing="0"/>
        <w:shd w:val="clear" w:color="auto" w:fill="auto"/>
        <w:pBdr>
          <w:left w:val="none" w:color="000000" w:sz="4" w:space="0"/>
          <w:top w:val="none" w:color="000000" w:sz="4" w:space="0"/>
          <w:right w:val="none" w:color="000000" w:sz="4" w:space="0"/>
          <w:bottom w:val="none" w:color="000000" w:sz="4" w:space="0"/>
          <w:between w:val="none" w:color="000000" w:sz="4" w:space="0"/>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11">
    <w:name w:val="Heading 1"/>
    <w:basedOn w:val="109"/>
    <w:next w:val="109"/>
    <w:qFormat/>
    <w:uiPriority w:val="9"/>
    <w:rPr>
      <w:rFonts w:ascii="Arial" w:hAnsi="Arial" w:cs="Arial" w:eastAsia="Arial"/>
      <w:b/>
      <w:bCs/>
      <w:color w:val="000000" w:themeColor="text1"/>
      <w:sz w:val="48"/>
      <w:szCs w:val="48"/>
    </w:rPr>
    <w:pPr>
      <w:keepLines/>
      <w:keepNext/>
      <w:spacing w:after="0" w:before="480"/>
    </w:pPr>
  </w:style>
  <w:style w:type="paragraph" w:styleId="12">
    <w:name w:val="Heading 2"/>
    <w:basedOn w:val="109"/>
    <w:next w:val="109"/>
    <w:qFormat/>
    <w:uiPriority w:val="9"/>
    <w:unhideWhenUsed/>
    <w:rPr>
      <w:rFonts w:ascii="Arial" w:hAnsi="Arial" w:cs="Arial" w:eastAsia="Arial"/>
      <w:b/>
      <w:bCs/>
      <w:color w:val="000000" w:themeColor="text1"/>
      <w:sz w:val="40"/>
    </w:rPr>
    <w:pPr>
      <w:keepLines/>
      <w:keepNext/>
      <w:spacing w:after="0" w:before="200"/>
    </w:pPr>
  </w:style>
  <w:style w:type="paragraph" w:styleId="13">
    <w:name w:val="Heading 3"/>
    <w:basedOn w:val="109"/>
    <w:next w:val="109"/>
    <w:qFormat/>
    <w:uiPriority w:val="9"/>
    <w:unhideWhenUsed/>
    <w:rPr>
      <w:rFonts w:ascii="Arial" w:hAnsi="Arial" w:cs="Arial" w:eastAsia="Arial"/>
      <w:b/>
      <w:bCs/>
      <w:i/>
      <w:iCs/>
      <w:color w:val="000000" w:themeColor="text1"/>
      <w:sz w:val="36"/>
      <w:szCs w:val="36"/>
    </w:rPr>
    <w:pPr>
      <w:keepLines/>
      <w:keepNext/>
      <w:spacing w:after="0" w:before="200"/>
    </w:pPr>
  </w:style>
  <w:style w:type="paragraph" w:styleId="14">
    <w:name w:val="Heading 4"/>
    <w:basedOn w:val="109"/>
    <w:next w:val="109"/>
    <w:qFormat/>
    <w:uiPriority w:val="9"/>
    <w:unhideWhenUsed/>
    <w:rPr>
      <w:rFonts w:ascii="Arial" w:hAnsi="Arial" w:cs="Arial" w:eastAsia="Arial"/>
      <w:color w:val="232323"/>
      <w:sz w:val="32"/>
      <w:szCs w:val="32"/>
    </w:rPr>
    <w:pPr>
      <w:keepLines/>
      <w:keepNext/>
      <w:spacing w:after="0" w:before="200"/>
    </w:pPr>
  </w:style>
  <w:style w:type="paragraph" w:styleId="15">
    <w:name w:val="Heading 5"/>
    <w:basedOn w:val="109"/>
    <w:next w:val="109"/>
    <w:qFormat/>
    <w:uiPriority w:val="9"/>
    <w:unhideWhenUsed/>
    <w:rPr>
      <w:rFonts w:ascii="Arial" w:hAnsi="Arial" w:cs="Arial" w:eastAsia="Arial"/>
      <w:b/>
      <w:bCs/>
      <w:color w:val="444444"/>
      <w:sz w:val="28"/>
      <w:szCs w:val="28"/>
    </w:rPr>
    <w:pPr>
      <w:keepLines/>
      <w:keepNext/>
      <w:spacing w:after="0" w:before="200"/>
    </w:pPr>
  </w:style>
  <w:style w:type="paragraph" w:styleId="16">
    <w:name w:val="Heading 6"/>
    <w:basedOn w:val="109"/>
    <w:next w:val="109"/>
    <w:qFormat/>
    <w:uiPriority w:val="9"/>
    <w:unhideWhenUsed/>
    <w:rPr>
      <w:rFonts w:ascii="Arial" w:hAnsi="Arial" w:cs="Arial" w:eastAsia="Arial"/>
      <w:i/>
      <w:iCs/>
      <w:color w:val="232323"/>
      <w:sz w:val="28"/>
      <w:szCs w:val="28"/>
    </w:rPr>
    <w:pPr>
      <w:keepLines/>
      <w:keepNext/>
      <w:spacing w:after="0" w:before="200"/>
    </w:pPr>
  </w:style>
  <w:style w:type="paragraph" w:styleId="17">
    <w:name w:val="Heading 7"/>
    <w:basedOn w:val="109"/>
    <w:next w:val="109"/>
    <w:qFormat/>
    <w:uiPriority w:val="9"/>
    <w:unhideWhenUsed/>
    <w:rPr>
      <w:rFonts w:ascii="Arial" w:hAnsi="Arial" w:cs="Arial" w:eastAsia="Arial"/>
      <w:b/>
      <w:bCs/>
      <w:color w:val="606060"/>
      <w:sz w:val="24"/>
      <w:szCs w:val="24"/>
    </w:rPr>
    <w:pPr>
      <w:keepLines/>
      <w:keepNext/>
      <w:spacing w:after="0" w:before="200"/>
    </w:pPr>
  </w:style>
  <w:style w:type="paragraph" w:styleId="18">
    <w:name w:val="Heading 8"/>
    <w:basedOn w:val="109"/>
    <w:next w:val="109"/>
    <w:qFormat/>
    <w:uiPriority w:val="9"/>
    <w:unhideWhenUsed/>
    <w:rPr>
      <w:rFonts w:ascii="Arial" w:hAnsi="Arial" w:cs="Arial" w:eastAsia="Arial"/>
      <w:color w:val="444444"/>
      <w:sz w:val="24"/>
      <w:szCs w:val="24"/>
    </w:rPr>
    <w:pPr>
      <w:keepLines/>
      <w:keepNext/>
      <w:spacing w:after="0" w:before="200"/>
    </w:pPr>
  </w:style>
  <w:style w:type="paragraph" w:styleId="19">
    <w:name w:val="Heading 9"/>
    <w:basedOn w:val="109"/>
    <w:next w:val="109"/>
    <w:qFormat/>
    <w:uiPriority w:val="9"/>
    <w:unhideWhenUsed/>
    <w:rPr>
      <w:rFonts w:ascii="Arial" w:hAnsi="Arial" w:cs="Arial" w:eastAsia="Arial"/>
      <w:i/>
      <w:iCs/>
      <w:color w:val="444444"/>
      <w:sz w:val="23"/>
      <w:szCs w:val="23"/>
    </w:rPr>
    <w:pPr>
      <w:keepLines/>
      <w:keepNext/>
      <w:spacing w:after="0" w:before="200"/>
    </w:pPr>
  </w:style>
  <w:style w:type="paragraph" w:styleId="20">
    <w:name w:val="List Paragraph"/>
    <w:basedOn w:val="109"/>
    <w:qFormat/>
    <w:uiPriority w:val="34"/>
    <w:pPr>
      <w:contextualSpacing w:val="true"/>
      <w:ind w:left="720"/>
    </w:pPr>
  </w:style>
  <w:style w:type="table" w:styleId="21">
    <w:name w:val="Normal Table"/>
    <w:uiPriority w:val="99"/>
    <w:semiHidden/>
    <w:unhideWhenUsed/>
    <w:tblPr>
      <w:tblInd w:w="0" w:type="dxa"/>
      <w:tblCellMar>
        <w:left w:w="108" w:type="dxa"/>
        <w:top w:w="0" w:type="dxa"/>
        <w:right w:w="108" w:type="dxa"/>
        <w:bottom w:w="0" w:type="dxa"/>
      </w:tblCellMar>
    </w:tblPr>
  </w:style>
  <w:style w:type="paragraph" w:styleId="22">
    <w:name w:val="No Spacing"/>
    <w:basedOn w:val="109"/>
    <w:qFormat/>
    <w:uiPriority w:val="1"/>
    <w:rPr>
      <w:color w:val="000000"/>
    </w:rPr>
    <w:pPr>
      <w:spacing w:lineRule="auto" w:line="240" w:after="0"/>
    </w:pPr>
  </w:style>
  <w:style w:type="paragraph" w:styleId="23">
    <w:name w:val="Title"/>
    <w:basedOn w:val="109"/>
    <w:next w:val="109"/>
    <w:qFormat/>
    <w:uiPriority w:val="10"/>
    <w:rPr>
      <w:b/>
      <w:color w:val="000000"/>
      <w:sz w:val="72"/>
    </w:rPr>
    <w:pPr>
      <w:spacing w:lineRule="auto" w:line="240" w:after="80" w:before="300"/>
      <w:pBdr>
        <w:bottom w:val="single" w:color="000000" w:sz="24" w:space="0"/>
      </w:pBdr>
    </w:pPr>
  </w:style>
  <w:style w:type="paragraph" w:styleId="24">
    <w:name w:val="Subtitle"/>
    <w:basedOn w:val="109"/>
    <w:next w:val="109"/>
    <w:qFormat/>
    <w:uiPriority w:val="11"/>
    <w:rPr>
      <w:i/>
      <w:color w:val="444444"/>
      <w:sz w:val="52"/>
    </w:rPr>
    <w:pPr>
      <w:spacing w:lineRule="auto" w:line="240"/>
    </w:pPr>
  </w:style>
  <w:style w:type="paragraph" w:styleId="25">
    <w:name w:val="Quote"/>
    <w:basedOn w:val="109"/>
    <w:next w:val="109"/>
    <w:qFormat/>
    <w:uiPriority w:val="29"/>
    <w:rPr>
      <w:i/>
      <w:color w:val="373737"/>
      <w:sz w:val="18"/>
    </w:rPr>
    <w:pPr>
      <w:ind w:left="3402"/>
      <w:pBdr>
        <w:left w:val="single" w:color="A6A6A6" w:sz="12" w:space="11"/>
        <w:bottom w:val="single" w:color="A6A6A6" w:sz="12" w:space="3"/>
      </w:pBdr>
    </w:pPr>
  </w:style>
  <w:style w:type="paragraph" w:styleId="26">
    <w:name w:val="Intense Quote"/>
    <w:basedOn w:val="109"/>
    <w:next w:val="109"/>
    <w:qFormat/>
    <w:uiPriority w:val="30"/>
    <w:rPr>
      <w:i/>
      <w:color w:val="606060"/>
      <w:sz w:val="19"/>
    </w:rPr>
    <w:pPr>
      <w:ind w:left="567" w:right="567"/>
      <w:shd w:val="clear" w:color="auto" w:fill="D9D9D9"/>
      <w:pBdr>
        <w:left w:val="single" w:color="808080" w:sz="4" w:space="11"/>
        <w:top w:val="single" w:color="808080" w:sz="4" w:space="3"/>
        <w:right w:val="single" w:color="808080" w:sz="4" w:space="11"/>
        <w:bottom w:val="single" w:color="808080" w:sz="4" w:space="3"/>
      </w:pBdr>
    </w:pPr>
  </w:style>
  <w:style w:type="table" w:styleId="29">
    <w:name w:val="Table Grid"/>
    <w:basedOn w:val="21"/>
    <w:uiPriority w:val="59"/>
    <w:pPr>
      <w:spacing w:lineRule="auto" w:line="240" w:after="0"/>
    </w:pPr>
    <w:tblPr>
      <w:tblInd w:w="0" w:type="dxa"/>
      <w:tblBorders>
        <w:left w:val="single" w:color="000000" w:sz="4" w:space="0"/>
        <w:top w:val="single" w:color="000000" w:sz="4" w:space="0"/>
        <w:right w:val="single" w:color="000000" w:sz="4" w:space="0"/>
        <w:bottom w:val="single" w:color="000000" w:sz="4" w:space="0"/>
        <w:insideV w:val="single" w:color="000000" w:sz="4" w:space="0"/>
        <w:insideH w:val="single" w:color="000000" w:sz="4" w:space="0"/>
      </w:tblBorders>
      <w:tblCellMar>
        <w:left w:w="108" w:type="dxa"/>
        <w:top w:w="0" w:type="dxa"/>
        <w:right w:w="108" w:type="dxa"/>
        <w:bottom w:w="0" w:type="dxa"/>
      </w:tblCellMar>
    </w:tblPr>
  </w:style>
  <w:style w:type="table" w:styleId="30">
    <w:name w:val="Lined"/>
    <w:basedOn w:val="21"/>
    <w:uiPriority w:val="99"/>
    <w:rPr>
      <w:color w:val="404040"/>
    </w:rPr>
    <w:pPr>
      <w:spacing w:lineRule="auto" w:line="240" w:after="0"/>
    </w:pPr>
    <w:tblPr>
      <w:tblStyleRowBandSize w:val="1"/>
      <w:tblStyleColBandSize w:val="1"/>
      <w:tblInd w:w="0" w:type="dxa"/>
      <w:tblCellMar>
        <w:left w:w="170" w:type="dxa"/>
        <w:top w:w="96" w:type="dxa"/>
        <w:right w:w="170" w:type="dxa"/>
        <w:bottom w:w="96"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auto" w:fill="F2F2F2"/>
      </w:tcPr>
    </w:tblStylePr>
    <w:tblStylePr w:type="band2Vert">
      <w:rPr>
        <w:rFonts w:ascii="Arial" w:hAnsi="Arial"/>
        <w:color w:val="404040"/>
        <w:sz w:val="22"/>
      </w:rPr>
      <w:tcPr>
        <w:shd w:val="clear" w:color="auto" w:fill="F2F2F2"/>
      </w:tcPr>
    </w:tblStylePr>
    <w:tblStylePr w:type="firstCol">
      <w:rPr>
        <w:rFonts w:ascii="Arial" w:hAnsi="Arial"/>
        <w:color w:val="F2F2F2"/>
        <w:sz w:val="22"/>
      </w:rPr>
      <w:tcPr>
        <w:shd w:val="clear" w:color="auto" w:fill="7F7F7F"/>
      </w:tcPr>
    </w:tblStylePr>
    <w:tblStylePr w:type="firstRow">
      <w:rPr>
        <w:rFonts w:ascii="Arial" w:hAnsi="Arial"/>
        <w:color w:val="F2F2F2"/>
        <w:sz w:val="22"/>
      </w:rPr>
      <w:tcPr>
        <w:shd w:val="clear" w:color="auto" w:fill="7F7F7F"/>
      </w:tcPr>
    </w:tblStylePr>
    <w:tblStylePr w:type="lastCol">
      <w:rPr>
        <w:rFonts w:ascii="Arial" w:hAnsi="Arial"/>
        <w:color w:val="F2F2F2"/>
        <w:sz w:val="22"/>
      </w:rPr>
      <w:tcPr>
        <w:shd w:val="clear" w:color="auto" w:fill="7F7F7F"/>
      </w:tcPr>
    </w:tblStylePr>
    <w:tblStylePr w:type="lastRow">
      <w:rPr>
        <w:rFonts w:ascii="Arial" w:hAnsi="Arial"/>
        <w:color w:val="F2F2F2"/>
        <w:sz w:val="22"/>
      </w:rPr>
      <w:tcPr>
        <w:shd w:val="clear" w:color="auto" w:fill="7F7F7F"/>
      </w:tcPr>
    </w:tblStylePr>
  </w:style>
  <w:style w:type="table" w:styleId="31">
    <w:name w:val="Lined - Accent 1"/>
    <w:basedOn w:val="21"/>
    <w:uiPriority w:val="99"/>
    <w:rPr>
      <w:color w:val="404040"/>
    </w:rPr>
    <w:pPr>
      <w:spacing w:lineRule="auto" w:line="240" w:after="0"/>
    </w:pPr>
    <w:tblPr>
      <w:tblStyleRowBandSize w:val="1"/>
      <w:tblStyleColBandSize w:val="1"/>
      <w:tblInd w:w="0" w:type="dxa"/>
      <w:tblCellMar>
        <w:left w:w="170" w:type="dxa"/>
        <w:top w:w="96" w:type="dxa"/>
        <w:right w:w="170" w:type="dxa"/>
        <w:bottom w:w="96"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auto" w:fill="C6D9F1"/>
      </w:tcPr>
    </w:tblStylePr>
    <w:tblStylePr w:type="band2Vert">
      <w:rPr>
        <w:rFonts w:ascii="Arial" w:hAnsi="Arial"/>
        <w:color w:val="404040"/>
        <w:sz w:val="22"/>
      </w:rPr>
      <w:tcPr>
        <w:shd w:val="clear" w:color="auto" w:fill="C6D9F1"/>
      </w:tcPr>
    </w:tblStylePr>
    <w:tblStylePr w:type="firstCol">
      <w:rPr>
        <w:rFonts w:ascii="Arial" w:hAnsi="Arial"/>
        <w:color w:val="F2F2F2"/>
        <w:sz w:val="22"/>
      </w:rPr>
      <w:tcPr>
        <w:shd w:val="clear" w:color="auto" w:fill="548DD4"/>
      </w:tcPr>
    </w:tblStylePr>
    <w:tblStylePr w:type="firstRow">
      <w:rPr>
        <w:rFonts w:ascii="Arial" w:hAnsi="Arial"/>
        <w:color w:val="F2F2F2"/>
        <w:sz w:val="22"/>
      </w:rPr>
      <w:tcPr>
        <w:shd w:val="clear" w:color="auto" w:fill="548DD4"/>
      </w:tcPr>
    </w:tblStylePr>
    <w:tblStylePr w:type="lastCol">
      <w:rPr>
        <w:rFonts w:ascii="Arial" w:hAnsi="Arial"/>
        <w:color w:val="F2F2F2"/>
        <w:sz w:val="22"/>
      </w:rPr>
      <w:tcPr>
        <w:shd w:val="clear" w:color="auto" w:fill="548DD4"/>
      </w:tcPr>
    </w:tblStylePr>
    <w:tblStylePr w:type="lastRow">
      <w:rPr>
        <w:rFonts w:ascii="Arial" w:hAnsi="Arial"/>
        <w:color w:val="F2F2F2"/>
        <w:sz w:val="22"/>
      </w:rPr>
      <w:tcPr>
        <w:shd w:val="clear" w:color="auto" w:fill="548DD4"/>
      </w:tcPr>
    </w:tblStylePr>
  </w:style>
  <w:style w:type="table" w:styleId="32">
    <w:name w:val="Lined - Accent 2"/>
    <w:basedOn w:val="21"/>
    <w:uiPriority w:val="99"/>
    <w:rPr>
      <w:color w:val="404040"/>
    </w:rPr>
    <w:pPr>
      <w:spacing w:lineRule="auto" w:line="240" w:after="0"/>
    </w:pPr>
    <w:tblPr>
      <w:tblStyleRowBandSize w:val="1"/>
      <w:tblStyleColBandSize w:val="1"/>
      <w:tblInd w:w="0" w:type="dxa"/>
      <w:tblCellMar>
        <w:left w:w="170" w:type="dxa"/>
        <w:top w:w="96" w:type="dxa"/>
        <w:right w:w="170" w:type="dxa"/>
        <w:bottom w:w="96"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auto" w:fill="F2DBDB"/>
      </w:tcPr>
    </w:tblStylePr>
    <w:tblStylePr w:type="band2Vert">
      <w:rPr>
        <w:rFonts w:ascii="Arial" w:hAnsi="Arial"/>
        <w:color w:val="404040"/>
        <w:sz w:val="22"/>
      </w:rPr>
      <w:tcPr>
        <w:shd w:val="clear" w:color="auto" w:fill="F2DBDB"/>
      </w:tcPr>
    </w:tblStylePr>
    <w:tblStylePr w:type="firstCol">
      <w:rPr>
        <w:rFonts w:ascii="Arial" w:hAnsi="Arial"/>
        <w:color w:val="F2F2F2"/>
        <w:sz w:val="22"/>
      </w:rPr>
      <w:tcPr>
        <w:shd w:val="clear" w:color="auto" w:fill="D99594"/>
      </w:tcPr>
    </w:tblStylePr>
    <w:tblStylePr w:type="firstRow">
      <w:rPr>
        <w:rFonts w:ascii="Arial" w:hAnsi="Arial"/>
        <w:color w:val="F2F2F2"/>
        <w:sz w:val="22"/>
      </w:rPr>
      <w:tcPr>
        <w:shd w:val="clear" w:color="auto" w:fill="D99594"/>
      </w:tcPr>
    </w:tblStylePr>
    <w:tblStylePr w:type="lastCol">
      <w:rPr>
        <w:rFonts w:ascii="Arial" w:hAnsi="Arial"/>
        <w:color w:val="F2F2F2"/>
        <w:sz w:val="22"/>
      </w:rPr>
      <w:tcPr>
        <w:shd w:val="clear" w:color="auto" w:fill="D99594"/>
      </w:tcPr>
    </w:tblStylePr>
    <w:tblStylePr w:type="lastRow">
      <w:rPr>
        <w:rFonts w:ascii="Arial" w:hAnsi="Arial"/>
        <w:color w:val="F2F2F2"/>
        <w:sz w:val="22"/>
      </w:rPr>
      <w:tcPr>
        <w:shd w:val="clear" w:color="auto" w:fill="D99594"/>
      </w:tcPr>
    </w:tblStylePr>
  </w:style>
  <w:style w:type="table" w:styleId="33">
    <w:name w:val="Lined - Accent 3"/>
    <w:basedOn w:val="21"/>
    <w:uiPriority w:val="99"/>
    <w:rPr>
      <w:color w:val="404040"/>
    </w:rPr>
    <w:pPr>
      <w:spacing w:lineRule="auto" w:line="240" w:after="0"/>
    </w:pPr>
    <w:tblPr>
      <w:tblStyleRowBandSize w:val="1"/>
      <w:tblStyleColBandSize w:val="1"/>
      <w:tblInd w:w="0" w:type="dxa"/>
      <w:tblCellMar>
        <w:left w:w="170" w:type="dxa"/>
        <w:top w:w="96" w:type="dxa"/>
        <w:right w:w="170" w:type="dxa"/>
        <w:bottom w:w="96"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auto" w:fill="EAF1DD"/>
      </w:tcPr>
    </w:tblStylePr>
    <w:tblStylePr w:type="band2Vert">
      <w:rPr>
        <w:rFonts w:ascii="Arial" w:hAnsi="Arial"/>
        <w:color w:val="404040"/>
        <w:sz w:val="22"/>
      </w:rPr>
      <w:tcPr>
        <w:shd w:val="clear" w:color="auto" w:fill="EAF1DD"/>
      </w:tcPr>
    </w:tblStylePr>
    <w:tblStylePr w:type="firstCol">
      <w:rPr>
        <w:rFonts w:ascii="Arial" w:hAnsi="Arial"/>
        <w:color w:val="F2F2F2"/>
        <w:sz w:val="22"/>
      </w:rPr>
      <w:tcPr>
        <w:shd w:val="clear" w:color="auto" w:fill="9BB559"/>
      </w:tcPr>
    </w:tblStylePr>
    <w:tblStylePr w:type="firstRow">
      <w:rPr>
        <w:rFonts w:ascii="Arial" w:hAnsi="Arial"/>
        <w:color w:val="F2F2F2"/>
        <w:sz w:val="22"/>
      </w:rPr>
      <w:tcPr>
        <w:shd w:val="clear" w:color="auto" w:fill="9BB559"/>
      </w:tcPr>
    </w:tblStylePr>
    <w:tblStylePr w:type="lastCol">
      <w:rPr>
        <w:rFonts w:ascii="Arial" w:hAnsi="Arial"/>
        <w:color w:val="F2F2F2"/>
        <w:sz w:val="22"/>
      </w:rPr>
      <w:tcPr>
        <w:shd w:val="clear" w:color="auto" w:fill="9BB559"/>
      </w:tcPr>
    </w:tblStylePr>
    <w:tblStylePr w:type="lastRow">
      <w:rPr>
        <w:rFonts w:ascii="Arial" w:hAnsi="Arial"/>
        <w:color w:val="F2F2F2"/>
        <w:sz w:val="22"/>
      </w:rPr>
      <w:tcPr>
        <w:shd w:val="clear" w:color="auto" w:fill="9BB559"/>
      </w:tcPr>
    </w:tblStylePr>
  </w:style>
  <w:style w:type="table" w:styleId="34">
    <w:name w:val="Lined - Accent 4"/>
    <w:basedOn w:val="21"/>
    <w:uiPriority w:val="99"/>
    <w:rPr>
      <w:color w:val="404040"/>
    </w:rPr>
    <w:pPr>
      <w:spacing w:lineRule="auto" w:line="240" w:after="0"/>
    </w:pPr>
    <w:tblPr>
      <w:tblStyleRowBandSize w:val="1"/>
      <w:tblStyleColBandSize w:val="1"/>
      <w:tblInd w:w="0" w:type="dxa"/>
      <w:tblCellMar>
        <w:left w:w="170" w:type="dxa"/>
        <w:top w:w="96" w:type="dxa"/>
        <w:right w:w="170" w:type="dxa"/>
        <w:bottom w:w="96"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auto" w:fill="E5DFEC"/>
      </w:tcPr>
    </w:tblStylePr>
    <w:tblStylePr w:type="band2Vert">
      <w:rPr>
        <w:rFonts w:ascii="Arial" w:hAnsi="Arial"/>
        <w:color w:val="404040"/>
        <w:sz w:val="22"/>
      </w:rPr>
      <w:tcPr>
        <w:shd w:val="clear" w:color="auto" w:fill="E5DFEC"/>
      </w:tcPr>
    </w:tblStylePr>
    <w:tblStylePr w:type="firstCol">
      <w:rPr>
        <w:rFonts w:ascii="Arial" w:hAnsi="Arial"/>
        <w:color w:val="F2F2F2"/>
        <w:sz w:val="22"/>
      </w:rPr>
      <w:tcPr>
        <w:shd w:val="clear" w:color="auto" w:fill="B2A1C7"/>
      </w:tcPr>
    </w:tblStylePr>
    <w:tblStylePr w:type="firstRow">
      <w:rPr>
        <w:rFonts w:ascii="Arial" w:hAnsi="Arial"/>
        <w:color w:val="F2F2F2"/>
        <w:sz w:val="22"/>
      </w:rPr>
      <w:tcPr>
        <w:shd w:val="clear" w:color="auto" w:fill="B2A1C7"/>
      </w:tcPr>
    </w:tblStylePr>
    <w:tblStylePr w:type="lastCol">
      <w:rPr>
        <w:rFonts w:ascii="Arial" w:hAnsi="Arial"/>
        <w:color w:val="F2F2F2"/>
        <w:sz w:val="22"/>
      </w:rPr>
      <w:tcPr>
        <w:shd w:val="clear" w:color="auto" w:fill="B2A1C7"/>
      </w:tcPr>
    </w:tblStylePr>
    <w:tblStylePr w:type="lastRow">
      <w:rPr>
        <w:rFonts w:ascii="Arial" w:hAnsi="Arial"/>
        <w:color w:val="F2F2F2"/>
        <w:sz w:val="22"/>
      </w:rPr>
      <w:tcPr>
        <w:shd w:val="clear" w:color="auto" w:fill="B2A1C7"/>
      </w:tcPr>
    </w:tblStylePr>
  </w:style>
  <w:style w:type="table" w:styleId="35">
    <w:name w:val="Lined - Accent 5"/>
    <w:basedOn w:val="21"/>
    <w:uiPriority w:val="99"/>
    <w:rPr>
      <w:color w:val="404040"/>
    </w:rPr>
    <w:pPr>
      <w:spacing w:lineRule="auto" w:line="240" w:after="0"/>
    </w:pPr>
    <w:tblPr>
      <w:tblStyleRowBandSize w:val="1"/>
      <w:tblStyleColBandSize w:val="1"/>
      <w:tblInd w:w="0" w:type="dxa"/>
      <w:tblCellMar>
        <w:left w:w="170" w:type="dxa"/>
        <w:top w:w="96" w:type="dxa"/>
        <w:right w:w="170" w:type="dxa"/>
        <w:bottom w:w="96"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auto" w:fill="DAEEF3"/>
      </w:tcPr>
    </w:tblStylePr>
    <w:tblStylePr w:type="band2Vert">
      <w:rPr>
        <w:rFonts w:ascii="Arial" w:hAnsi="Arial"/>
        <w:color w:val="404040"/>
        <w:sz w:val="22"/>
      </w:rPr>
      <w:tcPr>
        <w:shd w:val="clear" w:color="auto" w:fill="DAEEF3"/>
      </w:tcPr>
    </w:tblStylePr>
    <w:tblStylePr w:type="firstCol">
      <w:rPr>
        <w:rFonts w:ascii="Arial" w:hAnsi="Arial"/>
        <w:color w:val="F2F2F2"/>
        <w:sz w:val="22"/>
      </w:rPr>
      <w:tcPr>
        <w:shd w:val="clear" w:color="auto" w:fill="4BACC6"/>
      </w:tcPr>
    </w:tblStylePr>
    <w:tblStylePr w:type="firstRow">
      <w:rPr>
        <w:rFonts w:ascii="Arial" w:hAnsi="Arial"/>
        <w:color w:val="F2F2F2"/>
        <w:sz w:val="22"/>
      </w:rPr>
      <w:tcPr>
        <w:shd w:val="clear" w:color="auto" w:fill="4BACC6"/>
      </w:tcPr>
    </w:tblStylePr>
    <w:tblStylePr w:type="lastCol">
      <w:rPr>
        <w:rFonts w:ascii="Arial" w:hAnsi="Arial"/>
        <w:color w:val="F2F2F2"/>
        <w:sz w:val="22"/>
      </w:rPr>
      <w:tcPr>
        <w:shd w:val="clear" w:color="auto" w:fill="4BACC6"/>
      </w:tcPr>
    </w:tblStylePr>
    <w:tblStylePr w:type="lastRow">
      <w:rPr>
        <w:rFonts w:ascii="Arial" w:hAnsi="Arial"/>
        <w:color w:val="F2F2F2"/>
        <w:sz w:val="22"/>
      </w:rPr>
      <w:tcPr>
        <w:shd w:val="clear" w:color="auto" w:fill="4BACC6"/>
      </w:tcPr>
    </w:tblStylePr>
  </w:style>
  <w:style w:type="table" w:styleId="36">
    <w:name w:val="Lined - Accent 6"/>
    <w:basedOn w:val="21"/>
    <w:uiPriority w:val="99"/>
    <w:rPr>
      <w:color w:val="404040"/>
    </w:rPr>
    <w:pPr>
      <w:spacing w:lineRule="auto" w:line="240" w:after="0"/>
    </w:pPr>
    <w:tblPr>
      <w:tblStyleRowBandSize w:val="1"/>
      <w:tblStyleColBandSize w:val="1"/>
      <w:tblInd w:w="0" w:type="dxa"/>
      <w:tblCellMar>
        <w:left w:w="170" w:type="dxa"/>
        <w:top w:w="96" w:type="dxa"/>
        <w:right w:w="170" w:type="dxa"/>
        <w:bottom w:w="96"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auto" w:fill="FDE9D9"/>
      </w:tcPr>
    </w:tblStylePr>
    <w:tblStylePr w:type="band2Vert">
      <w:rPr>
        <w:rFonts w:ascii="Arial" w:hAnsi="Arial"/>
        <w:color w:val="404040"/>
        <w:sz w:val="22"/>
      </w:rPr>
      <w:tcPr>
        <w:shd w:val="clear" w:color="auto" w:fill="FDE9D9"/>
      </w:tcPr>
    </w:tblStylePr>
    <w:tblStylePr w:type="firstCol">
      <w:rPr>
        <w:rFonts w:ascii="Arial" w:hAnsi="Arial"/>
        <w:color w:val="F2F2F2"/>
        <w:sz w:val="22"/>
      </w:rPr>
      <w:tcPr>
        <w:shd w:val="clear" w:color="auto" w:fill="F79646"/>
      </w:tcPr>
    </w:tblStylePr>
    <w:tblStylePr w:type="firstRow">
      <w:rPr>
        <w:rFonts w:ascii="Arial" w:hAnsi="Arial"/>
        <w:color w:val="F2F2F2"/>
        <w:sz w:val="22"/>
      </w:rPr>
      <w:tcPr>
        <w:shd w:val="clear" w:color="auto" w:fill="F79646"/>
      </w:tcPr>
    </w:tblStylePr>
    <w:tblStylePr w:type="lastCol">
      <w:rPr>
        <w:rFonts w:ascii="Arial" w:hAnsi="Arial"/>
        <w:color w:val="F2F2F2"/>
        <w:sz w:val="22"/>
      </w:rPr>
      <w:tcPr>
        <w:shd w:val="clear" w:color="auto" w:fill="F79646"/>
      </w:tcPr>
    </w:tblStylePr>
    <w:tblStylePr w:type="lastRow">
      <w:rPr>
        <w:rFonts w:ascii="Arial" w:hAnsi="Arial"/>
        <w:color w:val="F2F2F2"/>
        <w:sz w:val="22"/>
      </w:rPr>
      <w:tcPr>
        <w:shd w:val="clear" w:color="auto" w:fill="F79646"/>
      </w:tcPr>
    </w:tblStylePr>
  </w:style>
  <w:style w:type="table" w:styleId="37">
    <w:name w:val="Bordered"/>
    <w:basedOn w:val="21"/>
    <w:uiPriority w:val="99"/>
    <w:pPr>
      <w:spacing w:lineRule="auto" w:line="240" w:after="0"/>
    </w:pPr>
    <w:tblPr>
      <w:tblStyleRowBandSize w:val="1"/>
      <w:tblStyleColBandSize w:val="1"/>
      <w:tblInd w:w="0" w:type="dxa"/>
      <w:tblBorders>
        <w:left w:val="single" w:color="D9D9D9" w:sz="4" w:space="0"/>
        <w:top w:val="single" w:color="D9D9D9" w:sz="4" w:space="0"/>
        <w:right w:val="single" w:color="D9D9D9" w:sz="4" w:space="0"/>
        <w:bottom w:val="single" w:color="D9D9D9" w:sz="4" w:space="0"/>
        <w:insideV w:val="single" w:color="D9D9D9" w:sz="4" w:space="0"/>
        <w:insideH w:val="single" w:color="D9D9D9" w:sz="4" w:space="0"/>
      </w:tblBorders>
      <w:tblCellMar>
        <w:left w:w="170" w:type="dxa"/>
        <w:top w:w="96" w:type="dxa"/>
        <w:right w:w="170" w:type="dxa"/>
        <w:bottom w:w="96" w:type="dxa"/>
      </w:tblCellMar>
    </w:tblPr>
    <w:tblStylePr w:type="band1Horz">
      <w:rPr>
        <w:rFonts w:ascii="Arial" w:hAnsi="Arial"/>
        <w:color w:val="404040"/>
        <w:sz w:val="22"/>
      </w:rPr>
      <w:tcPr>
        <w:tcBorders>
          <w:left w:val="single" w:color="D9D9D9" w:sz="4" w:space="0"/>
          <w:top w:val="single" w:color="D9D9D9" w:sz="4" w:space="0"/>
          <w:right w:val="single" w:color="D9D9D9" w:sz="4" w:space="0"/>
          <w:bottom w:val="single" w:color="D9D9D9" w:sz="4" w:space="0"/>
        </w:tcBorders>
      </w:tcPr>
    </w:tblStylePr>
    <w:tblStylePr w:type="firstCol">
      <w:rPr>
        <w:rFonts w:ascii="Arial" w:hAnsi="Arial"/>
        <w:color w:val="404040"/>
        <w:sz w:val="22"/>
      </w:rPr>
      <w:tcPr>
        <w:tcBorders>
          <w:right w:val="single" w:color="7F7F7F" w:sz="12" w:space="0"/>
        </w:tcBorders>
      </w:tcPr>
    </w:tblStylePr>
    <w:tblStylePr w:type="firstRow">
      <w:rPr>
        <w:rFonts w:ascii="Arial" w:hAnsi="Arial"/>
        <w:color w:val="404040"/>
        <w:sz w:val="22"/>
      </w:rPr>
      <w:tcPr>
        <w:tcBorders>
          <w:bottom w:val="single" w:color="7F7F7F" w:sz="12" w:space="0"/>
        </w:tcBorders>
      </w:tcPr>
    </w:tblStylePr>
    <w:tblStylePr w:type="lastCol">
      <w:rPr>
        <w:rFonts w:ascii="Arial" w:hAnsi="Arial"/>
        <w:color w:val="404040"/>
        <w:sz w:val="22"/>
      </w:rPr>
      <w:tcPr>
        <w:tcBorders>
          <w:left w:val="single" w:color="7F7F7F" w:sz="12" w:space="0"/>
        </w:tcBorders>
      </w:tcPr>
    </w:tblStylePr>
    <w:tblStylePr w:type="lastRow">
      <w:rPr>
        <w:rFonts w:ascii="Arial" w:hAnsi="Arial"/>
        <w:color w:val="404040"/>
        <w:sz w:val="22"/>
      </w:rPr>
      <w:tcPr>
        <w:tcBorders>
          <w:top w:val="single" w:color="7F7F7F" w:sz="12" w:space="0"/>
        </w:tcBorders>
      </w:tcPr>
    </w:tblStylePr>
  </w:style>
  <w:style w:type="table" w:styleId="38">
    <w:name w:val="Bordered - Accent 1"/>
    <w:basedOn w:val="21"/>
    <w:uiPriority w:val="99"/>
    <w:pPr>
      <w:spacing w:lineRule="auto" w:line="240" w:after="0"/>
    </w:pPr>
    <w:tblPr>
      <w:tblStyleRowBandSize w:val="1"/>
      <w:tblStyleColBandSize w:val="1"/>
      <w:tblInd w:w="0" w:type="dxa"/>
      <w:tblBorders>
        <w:left w:val="single" w:color="B8CCE4" w:sz="4" w:space="0"/>
        <w:top w:val="single" w:color="B8CCE4" w:sz="4" w:space="0"/>
        <w:right w:val="single" w:color="B8CCE4" w:sz="4" w:space="0"/>
        <w:bottom w:val="single" w:color="B8CCE4" w:sz="4" w:space="0"/>
        <w:insideV w:val="single" w:color="B8CCE4" w:sz="4" w:space="0"/>
        <w:insideH w:val="single" w:color="B8CCE4" w:sz="4" w:space="0"/>
      </w:tblBorders>
      <w:tblCellMar>
        <w:left w:w="170" w:type="dxa"/>
        <w:top w:w="96" w:type="dxa"/>
        <w:right w:w="170" w:type="dxa"/>
        <w:bottom w:w="96" w:type="dxa"/>
      </w:tblCellMar>
    </w:tblPr>
    <w:tblStylePr w:type="band1Horz">
      <w:rPr>
        <w:rFonts w:ascii="Arial" w:hAnsi="Arial"/>
        <w:color w:val="404040"/>
        <w:sz w:val="22"/>
      </w:rPr>
      <w:tcPr>
        <w:tcBorders>
          <w:left w:val="single" w:color="B8CCE4" w:sz="4" w:space="0"/>
          <w:top w:val="single" w:color="B8CCE4" w:sz="4" w:space="0"/>
          <w:right w:val="single" w:color="B8CCE4" w:sz="4" w:space="0"/>
          <w:bottom w:val="single" w:color="B8CCE4" w:sz="4" w:space="0"/>
        </w:tcBorders>
      </w:tcPr>
    </w:tblStylePr>
    <w:tblStylePr w:type="firstCol">
      <w:rPr>
        <w:rFonts w:ascii="Arial" w:hAnsi="Arial"/>
        <w:color w:val="404040"/>
        <w:sz w:val="22"/>
      </w:rPr>
      <w:tcPr>
        <w:tcBorders>
          <w:right w:val="single" w:color="4F81BD" w:sz="12" w:space="0"/>
        </w:tcBorders>
      </w:tcPr>
    </w:tblStylePr>
    <w:tblStylePr w:type="firstRow">
      <w:rPr>
        <w:rFonts w:ascii="Arial" w:hAnsi="Arial"/>
        <w:color w:val="404040"/>
        <w:sz w:val="22"/>
      </w:rPr>
      <w:tcPr>
        <w:tcBorders>
          <w:bottom w:val="single" w:color="4F81BD" w:sz="12" w:space="0"/>
        </w:tcBorders>
      </w:tcPr>
    </w:tblStylePr>
    <w:tblStylePr w:type="lastCol">
      <w:rPr>
        <w:rFonts w:ascii="Arial" w:hAnsi="Arial"/>
        <w:color w:val="404040"/>
        <w:sz w:val="22"/>
      </w:rPr>
      <w:tcPr>
        <w:tcBorders>
          <w:left w:val="single" w:color="4F81BD" w:sz="12" w:space="0"/>
        </w:tcBorders>
      </w:tcPr>
    </w:tblStylePr>
    <w:tblStylePr w:type="lastRow">
      <w:rPr>
        <w:rFonts w:ascii="Arial" w:hAnsi="Arial"/>
        <w:color w:val="404040"/>
        <w:sz w:val="22"/>
      </w:rPr>
      <w:tcPr>
        <w:tcBorders>
          <w:top w:val="single" w:color="4F81BD" w:sz="12" w:space="0"/>
        </w:tcBorders>
      </w:tcPr>
    </w:tblStylePr>
  </w:style>
  <w:style w:type="table" w:styleId="39">
    <w:name w:val="Bordered - Accent 2"/>
    <w:basedOn w:val="21"/>
    <w:uiPriority w:val="99"/>
    <w:pPr>
      <w:spacing w:lineRule="auto" w:line="240" w:after="0"/>
    </w:pPr>
    <w:tblPr>
      <w:tblStyleRowBandSize w:val="1"/>
      <w:tblStyleColBandSize w:val="1"/>
      <w:tblInd w:w="0" w:type="dxa"/>
      <w:tblBorders>
        <w:left w:val="single" w:color="E5B8B7" w:sz="4" w:space="0"/>
        <w:top w:val="single" w:color="E5B8B7" w:sz="4" w:space="0"/>
        <w:right w:val="single" w:color="E5B8B7" w:sz="4" w:space="0"/>
        <w:bottom w:val="single" w:color="E5B8B7" w:sz="4" w:space="0"/>
        <w:insideV w:val="single" w:color="E5B8B7" w:sz="4" w:space="0"/>
        <w:insideH w:val="single" w:color="E5B8B7" w:sz="4" w:space="0"/>
      </w:tblBorders>
      <w:tblCellMar>
        <w:left w:w="170" w:type="dxa"/>
        <w:top w:w="96" w:type="dxa"/>
        <w:right w:w="170" w:type="dxa"/>
        <w:bottom w:w="96" w:type="dxa"/>
      </w:tblCellMar>
    </w:tblPr>
    <w:tblStylePr w:type="band1Horz">
      <w:rPr>
        <w:rFonts w:ascii="Arial" w:hAnsi="Arial"/>
        <w:color w:val="404040"/>
        <w:sz w:val="22"/>
      </w:rPr>
      <w:tcPr>
        <w:tcBorders>
          <w:left w:val="single" w:color="E5B8B7" w:sz="4" w:space="0"/>
          <w:top w:val="single" w:color="E5B8B7" w:sz="4" w:space="0"/>
          <w:right w:val="single" w:color="E5B8B7" w:sz="4" w:space="0"/>
          <w:bottom w:val="single" w:color="E5B8B7" w:sz="4" w:space="0"/>
        </w:tcBorders>
      </w:tcPr>
    </w:tblStylePr>
    <w:tblStylePr w:type="firstCol">
      <w:rPr>
        <w:rFonts w:ascii="Arial" w:hAnsi="Arial"/>
        <w:color w:val="404040"/>
        <w:sz w:val="22"/>
      </w:rPr>
      <w:tcPr>
        <w:tcBorders>
          <w:right w:val="single" w:color="D99594" w:sz="12" w:space="0"/>
        </w:tcBorders>
      </w:tcPr>
    </w:tblStylePr>
    <w:tblStylePr w:type="firstRow">
      <w:rPr>
        <w:rFonts w:ascii="Arial" w:hAnsi="Arial"/>
        <w:color w:val="404040"/>
        <w:sz w:val="22"/>
      </w:rPr>
      <w:tcPr>
        <w:tcBorders>
          <w:bottom w:val="single" w:color="D99594" w:sz="12" w:space="0"/>
        </w:tcBorders>
      </w:tcPr>
    </w:tblStylePr>
    <w:tblStylePr w:type="lastCol">
      <w:rPr>
        <w:rFonts w:ascii="Arial" w:hAnsi="Arial"/>
        <w:color w:val="404040"/>
        <w:sz w:val="22"/>
      </w:rPr>
      <w:tcPr>
        <w:tcBorders>
          <w:left w:val="single" w:color="D99594" w:sz="12" w:space="0"/>
        </w:tcBorders>
      </w:tcPr>
    </w:tblStylePr>
    <w:tblStylePr w:type="lastRow">
      <w:rPr>
        <w:rFonts w:ascii="Arial" w:hAnsi="Arial"/>
        <w:color w:val="404040"/>
        <w:sz w:val="22"/>
      </w:rPr>
      <w:tcPr>
        <w:tcBorders>
          <w:top w:val="single" w:color="D99594" w:sz="12" w:space="0"/>
        </w:tcBorders>
      </w:tcPr>
    </w:tblStylePr>
  </w:style>
  <w:style w:type="table" w:styleId="40">
    <w:name w:val="Bordered - Accent 3"/>
    <w:basedOn w:val="21"/>
    <w:uiPriority w:val="99"/>
    <w:pPr>
      <w:spacing w:lineRule="auto" w:line="240" w:after="0"/>
    </w:pPr>
    <w:tblPr>
      <w:tblStyleRowBandSize w:val="1"/>
      <w:tblStyleColBandSize w:val="1"/>
      <w:tblInd w:w="0" w:type="dxa"/>
      <w:tblBorders>
        <w:left w:val="single" w:color="D6E3BC" w:sz="4" w:space="0"/>
        <w:top w:val="single" w:color="D6E3BC" w:sz="4" w:space="0"/>
        <w:right w:val="single" w:color="D6E3BC" w:sz="4" w:space="0"/>
        <w:bottom w:val="single" w:color="D6E3BC" w:sz="4" w:space="0"/>
        <w:insideV w:val="single" w:color="D6E3BC" w:sz="4" w:space="0"/>
        <w:insideH w:val="single" w:color="D6E3BC" w:sz="4" w:space="0"/>
      </w:tblBorders>
      <w:tblCellMar>
        <w:left w:w="170" w:type="dxa"/>
        <w:top w:w="96" w:type="dxa"/>
        <w:right w:w="170" w:type="dxa"/>
        <w:bottom w:w="96" w:type="dxa"/>
      </w:tblCellMar>
    </w:tblPr>
    <w:tblStylePr w:type="band1Horz">
      <w:rPr>
        <w:rFonts w:ascii="Arial" w:hAnsi="Arial"/>
        <w:color w:val="404040"/>
        <w:sz w:val="22"/>
      </w:rPr>
      <w:tcPr>
        <w:tcBorders>
          <w:left w:val="single" w:color="D6E3BC" w:sz="4" w:space="0"/>
          <w:top w:val="single" w:color="D6E3BC" w:sz="4" w:space="0"/>
          <w:right w:val="single" w:color="D6E3BC" w:sz="4" w:space="0"/>
          <w:bottom w:val="single" w:color="D6E3BC" w:sz="4" w:space="0"/>
        </w:tcBorders>
      </w:tcPr>
    </w:tblStylePr>
    <w:tblStylePr w:type="firstCol">
      <w:rPr>
        <w:rFonts w:ascii="Arial" w:hAnsi="Arial"/>
        <w:color w:val="404040"/>
        <w:sz w:val="22"/>
      </w:rPr>
      <w:tcPr>
        <w:tcBorders>
          <w:right w:val="single" w:color="C2D69B" w:sz="12" w:space="0"/>
        </w:tcBorders>
      </w:tcPr>
    </w:tblStylePr>
    <w:tblStylePr w:type="firstRow">
      <w:rPr>
        <w:rFonts w:ascii="Arial" w:hAnsi="Arial"/>
        <w:color w:val="404040"/>
        <w:sz w:val="22"/>
      </w:rPr>
      <w:tcPr>
        <w:tcBorders>
          <w:bottom w:val="single" w:color="C2D69B" w:sz="12" w:space="0"/>
        </w:tcBorders>
      </w:tcPr>
    </w:tblStylePr>
    <w:tblStylePr w:type="lastCol">
      <w:rPr>
        <w:rFonts w:ascii="Arial" w:hAnsi="Arial"/>
        <w:color w:val="404040"/>
        <w:sz w:val="22"/>
      </w:rPr>
      <w:tcPr>
        <w:tcBorders>
          <w:left w:val="single" w:color="C2D69B" w:sz="12" w:space="0"/>
        </w:tcBorders>
      </w:tcPr>
    </w:tblStylePr>
    <w:tblStylePr w:type="lastRow">
      <w:rPr>
        <w:rFonts w:ascii="Arial" w:hAnsi="Arial"/>
        <w:color w:val="404040"/>
        <w:sz w:val="22"/>
      </w:rPr>
      <w:tcPr>
        <w:tcBorders>
          <w:top w:val="single" w:color="C2D69B" w:sz="12" w:space="0"/>
        </w:tcBorders>
      </w:tcPr>
    </w:tblStylePr>
  </w:style>
  <w:style w:type="table" w:styleId="41">
    <w:name w:val="Bordered - Accent 4"/>
    <w:basedOn w:val="21"/>
    <w:uiPriority w:val="99"/>
    <w:pPr>
      <w:spacing w:lineRule="auto" w:line="240" w:after="0"/>
    </w:pPr>
    <w:tblPr>
      <w:tblStyleRowBandSize w:val="1"/>
      <w:tblStyleColBandSize w:val="1"/>
      <w:tblInd w:w="0" w:type="dxa"/>
      <w:tblBorders>
        <w:left w:val="single" w:color="CCC0D9" w:sz="4" w:space="0"/>
        <w:top w:val="single" w:color="CCC0D9" w:sz="4" w:space="0"/>
        <w:right w:val="single" w:color="CCC0D9" w:sz="4" w:space="0"/>
        <w:bottom w:val="single" w:color="CCC0D9" w:sz="4" w:space="0"/>
        <w:insideV w:val="single" w:color="CCC0D9" w:sz="4" w:space="0"/>
        <w:insideH w:val="single" w:color="CCC0D9" w:sz="4" w:space="0"/>
      </w:tblBorders>
      <w:tblCellMar>
        <w:left w:w="170" w:type="dxa"/>
        <w:top w:w="96" w:type="dxa"/>
        <w:right w:w="170" w:type="dxa"/>
        <w:bottom w:w="96" w:type="dxa"/>
      </w:tblCellMar>
    </w:tblPr>
    <w:tblStylePr w:type="band1Horz">
      <w:rPr>
        <w:rFonts w:ascii="Arial" w:hAnsi="Arial"/>
        <w:color w:val="404040"/>
        <w:sz w:val="22"/>
      </w:rPr>
      <w:tcPr>
        <w:tcBorders>
          <w:left w:val="single" w:color="CCC0D9" w:sz="4" w:space="0"/>
          <w:top w:val="single" w:color="CCC0D9" w:sz="4" w:space="0"/>
          <w:right w:val="single" w:color="CCC0D9" w:sz="4" w:space="0"/>
          <w:bottom w:val="single" w:color="CCC0D9" w:sz="4" w:space="0"/>
        </w:tcBorders>
      </w:tcPr>
    </w:tblStylePr>
    <w:tblStylePr w:type="firstCol">
      <w:rPr>
        <w:rFonts w:ascii="Arial" w:hAnsi="Arial"/>
        <w:color w:val="404040"/>
        <w:sz w:val="22"/>
      </w:rPr>
      <w:tcPr>
        <w:tcBorders>
          <w:right w:val="single" w:color="B2A1C7" w:sz="12" w:space="0"/>
        </w:tcBorders>
      </w:tcPr>
    </w:tblStylePr>
    <w:tblStylePr w:type="firstRow">
      <w:rPr>
        <w:rFonts w:ascii="Arial" w:hAnsi="Arial"/>
        <w:color w:val="404040"/>
        <w:sz w:val="22"/>
      </w:rPr>
      <w:tcPr>
        <w:tcBorders>
          <w:bottom w:val="single" w:color="B2A1C7" w:sz="12" w:space="0"/>
        </w:tcBorders>
      </w:tcPr>
    </w:tblStylePr>
    <w:tblStylePr w:type="lastCol">
      <w:rPr>
        <w:rFonts w:ascii="Arial" w:hAnsi="Arial"/>
        <w:color w:val="404040"/>
        <w:sz w:val="22"/>
      </w:rPr>
      <w:tcPr>
        <w:tcBorders>
          <w:left w:val="single" w:color="B2A1C7" w:sz="12" w:space="0"/>
        </w:tcBorders>
      </w:tcPr>
    </w:tblStylePr>
    <w:tblStylePr w:type="lastRow">
      <w:rPr>
        <w:rFonts w:ascii="Arial" w:hAnsi="Arial"/>
        <w:color w:val="404040"/>
        <w:sz w:val="22"/>
      </w:rPr>
      <w:tcPr>
        <w:tcBorders>
          <w:top w:val="single" w:color="B2A1C7" w:sz="12" w:space="0"/>
        </w:tcBorders>
      </w:tcPr>
    </w:tblStylePr>
  </w:style>
  <w:style w:type="table" w:styleId="42">
    <w:name w:val="Bordered - Accent 5"/>
    <w:basedOn w:val="21"/>
    <w:uiPriority w:val="99"/>
    <w:pPr>
      <w:spacing w:lineRule="auto" w:line="240" w:after="0"/>
    </w:pPr>
    <w:tblPr>
      <w:tblStyleRowBandSize w:val="1"/>
      <w:tblStyleColBandSize w:val="1"/>
      <w:tblInd w:w="0" w:type="dxa"/>
      <w:tblBorders>
        <w:left w:val="single" w:color="B6DDE8" w:sz="4" w:space="0"/>
        <w:top w:val="single" w:color="B6DDE8" w:sz="4" w:space="0"/>
        <w:right w:val="single" w:color="B6DDE8" w:sz="4" w:space="0"/>
        <w:bottom w:val="single" w:color="B6DDE8" w:sz="4" w:space="0"/>
        <w:insideV w:val="single" w:color="B6DDE8" w:sz="4" w:space="0"/>
        <w:insideH w:val="single" w:color="B6DDE8" w:sz="4" w:space="0"/>
      </w:tblBorders>
      <w:tblCellMar>
        <w:left w:w="170" w:type="dxa"/>
        <w:top w:w="96" w:type="dxa"/>
        <w:right w:w="170" w:type="dxa"/>
        <w:bottom w:w="96" w:type="dxa"/>
      </w:tblCellMar>
    </w:tblPr>
    <w:tblStylePr w:type="band1Horz">
      <w:rPr>
        <w:rFonts w:ascii="Arial" w:hAnsi="Arial"/>
        <w:color w:val="404040"/>
        <w:sz w:val="22"/>
      </w:rPr>
      <w:tcPr>
        <w:tcBorders>
          <w:left w:val="single" w:color="B6DDE8" w:sz="4" w:space="0"/>
          <w:top w:val="single" w:color="B6DDE8" w:sz="4" w:space="0"/>
          <w:right w:val="single" w:color="B6DDE8" w:sz="4" w:space="0"/>
          <w:bottom w:val="single" w:color="B6DDE8" w:sz="4" w:space="0"/>
        </w:tcBorders>
      </w:tcPr>
    </w:tblStylePr>
    <w:tblStylePr w:type="firstCol">
      <w:rPr>
        <w:rFonts w:ascii="Arial" w:hAnsi="Arial"/>
        <w:color w:val="404040"/>
        <w:sz w:val="22"/>
      </w:rPr>
      <w:tcPr>
        <w:tcBorders>
          <w:right w:val="single" w:color="92CDDC" w:sz="12" w:space="0"/>
        </w:tcBorders>
      </w:tcPr>
    </w:tblStylePr>
    <w:tblStylePr w:type="firstRow">
      <w:rPr>
        <w:rFonts w:ascii="Arial" w:hAnsi="Arial"/>
        <w:color w:val="404040"/>
        <w:sz w:val="22"/>
      </w:rPr>
      <w:tcPr>
        <w:tcBorders>
          <w:bottom w:val="single" w:color="92CDDC" w:sz="12" w:space="0"/>
        </w:tcBorders>
      </w:tcPr>
    </w:tblStylePr>
    <w:tblStylePr w:type="lastCol">
      <w:rPr>
        <w:rFonts w:ascii="Arial" w:hAnsi="Arial"/>
        <w:color w:val="404040"/>
        <w:sz w:val="22"/>
      </w:rPr>
      <w:tcPr>
        <w:tcBorders>
          <w:left w:val="single" w:color="92CDDC" w:sz="12" w:space="0"/>
        </w:tcBorders>
      </w:tcPr>
    </w:tblStylePr>
    <w:tblStylePr w:type="lastRow">
      <w:rPr>
        <w:rFonts w:ascii="Arial" w:hAnsi="Arial"/>
        <w:color w:val="404040"/>
        <w:sz w:val="22"/>
      </w:rPr>
      <w:tcPr>
        <w:tcBorders>
          <w:top w:val="single" w:color="92CDDC" w:sz="12" w:space="0"/>
        </w:tcBorders>
      </w:tcPr>
    </w:tblStylePr>
  </w:style>
  <w:style w:type="table" w:styleId="43">
    <w:name w:val="Bordered - Accent 6"/>
    <w:basedOn w:val="21"/>
    <w:uiPriority w:val="99"/>
    <w:pPr>
      <w:spacing w:lineRule="auto" w:line="240" w:after="0"/>
    </w:pPr>
    <w:tblPr>
      <w:tblStyleRowBandSize w:val="1"/>
      <w:tblStyleColBandSize w:val="1"/>
      <w:tblInd w:w="0" w:type="dxa"/>
      <w:tblBorders>
        <w:left w:val="single" w:color="FBD4B4" w:sz="4" w:space="0"/>
        <w:top w:val="single" w:color="FBD4B4" w:sz="4" w:space="0"/>
        <w:right w:val="single" w:color="FBD4B4" w:sz="4" w:space="0"/>
        <w:bottom w:val="single" w:color="FBD4B4" w:sz="4" w:space="0"/>
        <w:insideV w:val="single" w:color="FBD4B4" w:sz="4" w:space="0"/>
        <w:insideH w:val="single" w:color="FBD4B4" w:sz="4" w:space="0"/>
      </w:tblBorders>
      <w:tblCellMar>
        <w:left w:w="170" w:type="dxa"/>
        <w:top w:w="96" w:type="dxa"/>
        <w:right w:w="170" w:type="dxa"/>
        <w:bottom w:w="96" w:type="dxa"/>
      </w:tblCellMar>
    </w:tblPr>
    <w:tblStylePr w:type="band1Horz">
      <w:rPr>
        <w:rFonts w:ascii="Arial" w:hAnsi="Arial"/>
        <w:color w:val="404040"/>
        <w:sz w:val="22"/>
      </w:rPr>
      <w:tcPr>
        <w:tcBorders>
          <w:left w:val="single" w:color="FBD4B4" w:sz="4" w:space="0"/>
          <w:top w:val="single" w:color="FBD4B4" w:sz="4" w:space="0"/>
          <w:right w:val="single" w:color="FBD4B4" w:sz="4" w:space="0"/>
          <w:bottom w:val="single" w:color="FBD4B4" w:sz="4" w:space="0"/>
        </w:tcBorders>
      </w:tcPr>
    </w:tblStylePr>
    <w:tblStylePr w:type="firstCol">
      <w:rPr>
        <w:rFonts w:ascii="Arial" w:hAnsi="Arial"/>
        <w:color w:val="404040"/>
        <w:sz w:val="22"/>
      </w:rPr>
      <w:tcPr>
        <w:tcBorders>
          <w:right w:val="single" w:color="FABF8F" w:sz="12" w:space="0"/>
        </w:tcBorders>
      </w:tcPr>
    </w:tblStylePr>
    <w:tblStylePr w:type="firstRow">
      <w:rPr>
        <w:rFonts w:ascii="Arial" w:hAnsi="Arial"/>
        <w:color w:val="404040"/>
        <w:sz w:val="22"/>
      </w:rPr>
      <w:tcPr>
        <w:tcBorders>
          <w:bottom w:val="single" w:color="FABF8F" w:sz="12" w:space="0"/>
        </w:tcBorders>
      </w:tcPr>
    </w:tblStylePr>
    <w:tblStylePr w:type="lastCol">
      <w:rPr>
        <w:rFonts w:ascii="Arial" w:hAnsi="Arial"/>
        <w:color w:val="404040"/>
        <w:sz w:val="22"/>
      </w:rPr>
      <w:tcPr>
        <w:tcBorders>
          <w:left w:val="single" w:color="FABF8F" w:sz="12" w:space="0"/>
        </w:tcBorders>
      </w:tcPr>
    </w:tblStylePr>
    <w:tblStylePr w:type="lastRow">
      <w:rPr>
        <w:rFonts w:ascii="Arial" w:hAnsi="Arial"/>
        <w:color w:val="404040"/>
        <w:sz w:val="22"/>
      </w:rPr>
      <w:tcPr>
        <w:tcBorders>
          <w:top w:val="single" w:color="FABF8F" w:sz="12" w:space="0"/>
        </w:tcBorders>
      </w:tcPr>
    </w:tblStylePr>
  </w:style>
  <w:style w:type="table" w:styleId="44">
    <w:name w:val="Bordered &amp; Lined"/>
    <w:basedOn w:val="21"/>
    <w:uiPriority w:val="99"/>
    <w:rPr>
      <w:color w:val="404040"/>
    </w:rPr>
    <w:pPr>
      <w:spacing w:lineRule="auto" w:line="240" w:after="0"/>
    </w:pPr>
    <w:tblPr>
      <w:tblStyleRowBandSize w:val="1"/>
      <w:tblStyleColBandSize w:val="1"/>
      <w:tblInd w:w="0" w:type="dxa"/>
      <w:tblBorders>
        <w:left w:val="single" w:color="595959" w:sz="4" w:space="0"/>
        <w:top w:val="single" w:color="595959" w:sz="4" w:space="0"/>
        <w:right w:val="single" w:color="595959" w:sz="4" w:space="0"/>
        <w:bottom w:val="single" w:color="595959" w:sz="4" w:space="0"/>
        <w:insideV w:val="single" w:color="595959" w:sz="4" w:space="0"/>
        <w:insideH w:val="single" w:color="595959" w:sz="4" w:space="0"/>
      </w:tblBorders>
      <w:tblCellMar>
        <w:left w:w="170" w:type="dxa"/>
        <w:top w:w="96" w:type="dxa"/>
        <w:right w:w="170" w:type="dxa"/>
        <w:bottom w:w="96"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auto" w:fill="F2F2F2"/>
      </w:tcPr>
    </w:tblStylePr>
    <w:tblStylePr w:type="band2Vert">
      <w:rPr>
        <w:rFonts w:ascii="Arial" w:hAnsi="Arial"/>
        <w:color w:val="404040"/>
        <w:sz w:val="22"/>
      </w:rPr>
      <w:tcPr>
        <w:shd w:val="clear" w:color="auto" w:fill="D9D9D9"/>
      </w:tcPr>
    </w:tblStylePr>
    <w:tblStylePr w:type="firstCol">
      <w:rPr>
        <w:rFonts w:ascii="Arial" w:hAnsi="Arial"/>
        <w:color w:val="F2F2F2"/>
        <w:sz w:val="22"/>
      </w:rPr>
      <w:tcPr>
        <w:shd w:val="clear" w:color="auto" w:fill="7F7F7F"/>
      </w:tcPr>
    </w:tblStylePr>
    <w:tblStylePr w:type="firstRow">
      <w:rPr>
        <w:rFonts w:ascii="Arial" w:hAnsi="Arial"/>
        <w:color w:val="F2F2F2"/>
        <w:sz w:val="22"/>
      </w:rPr>
      <w:tcPr>
        <w:shd w:val="clear" w:color="auto" w:fill="7F7F7F"/>
      </w:tcPr>
    </w:tblStylePr>
    <w:tblStylePr w:type="lastCol">
      <w:rPr>
        <w:rFonts w:ascii="Arial" w:hAnsi="Arial"/>
        <w:color w:val="F2F2F2"/>
        <w:sz w:val="22"/>
      </w:rPr>
      <w:tcPr>
        <w:shd w:val="clear" w:color="auto" w:fill="7F7F7F"/>
      </w:tcPr>
    </w:tblStylePr>
    <w:tblStylePr w:type="lastRow">
      <w:rPr>
        <w:rFonts w:ascii="Arial" w:hAnsi="Arial"/>
        <w:color w:val="F2F2F2"/>
        <w:sz w:val="22"/>
      </w:rPr>
      <w:tcPr>
        <w:shd w:val="clear" w:color="auto" w:fill="7F7F7F"/>
      </w:tcPr>
    </w:tblStylePr>
  </w:style>
  <w:style w:type="table" w:styleId="45">
    <w:name w:val="Bordered &amp; Lined - Accent 1"/>
    <w:basedOn w:val="21"/>
    <w:uiPriority w:val="99"/>
    <w:rPr>
      <w:color w:val="404040"/>
    </w:rPr>
    <w:pPr>
      <w:spacing w:lineRule="auto" w:line="240" w:after="0"/>
    </w:pPr>
    <w:tblPr>
      <w:tblStyleRowBandSize w:val="1"/>
      <w:tblStyleColBandSize w:val="1"/>
      <w:tblInd w:w="0" w:type="dxa"/>
      <w:tblBorders>
        <w:left w:val="single" w:color="1F497D" w:sz="4" w:space="0"/>
        <w:top w:val="single" w:color="1F497D" w:sz="4" w:space="0"/>
        <w:right w:val="single" w:color="1F497D" w:sz="4" w:space="0"/>
        <w:bottom w:val="single" w:color="1F497D" w:sz="4" w:space="0"/>
        <w:insideV w:val="single" w:color="1F497D" w:sz="4" w:space="0"/>
        <w:insideH w:val="single" w:color="1F497D" w:sz="4" w:space="0"/>
      </w:tblBorders>
      <w:tblCellMar>
        <w:left w:w="170" w:type="dxa"/>
        <w:top w:w="96" w:type="dxa"/>
        <w:right w:w="170" w:type="dxa"/>
        <w:bottom w:w="96"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auto" w:fill="C6D9F1"/>
      </w:tcPr>
    </w:tblStylePr>
    <w:tblStylePr w:type="band2Vert">
      <w:rPr>
        <w:rFonts w:ascii="Arial" w:hAnsi="Arial"/>
        <w:color w:val="404040"/>
        <w:sz w:val="22"/>
      </w:rPr>
      <w:tcPr>
        <w:shd w:val="clear" w:color="auto" w:fill="C6D9F1"/>
      </w:tcPr>
    </w:tblStylePr>
    <w:tblStylePr w:type="firstCol">
      <w:rPr>
        <w:rFonts w:ascii="Arial" w:hAnsi="Arial"/>
        <w:color w:val="F2F2F2"/>
        <w:sz w:val="22"/>
      </w:rPr>
      <w:tcPr>
        <w:shd w:val="clear" w:color="auto" w:fill="548DD4"/>
      </w:tcPr>
    </w:tblStylePr>
    <w:tblStylePr w:type="firstRow">
      <w:rPr>
        <w:rFonts w:ascii="Arial" w:hAnsi="Arial"/>
        <w:color w:val="F2F2F2"/>
        <w:sz w:val="22"/>
      </w:rPr>
      <w:tcPr>
        <w:shd w:val="clear" w:color="auto" w:fill="548DD4"/>
      </w:tcPr>
    </w:tblStylePr>
    <w:tblStylePr w:type="lastCol">
      <w:rPr>
        <w:rFonts w:ascii="Arial" w:hAnsi="Arial"/>
        <w:color w:val="F2F2F2"/>
        <w:sz w:val="22"/>
      </w:rPr>
      <w:tcPr>
        <w:shd w:val="clear" w:color="auto" w:fill="548DD4"/>
      </w:tcPr>
    </w:tblStylePr>
    <w:tblStylePr w:type="lastRow">
      <w:rPr>
        <w:rFonts w:ascii="Arial" w:hAnsi="Arial"/>
        <w:color w:val="F2F2F2"/>
        <w:sz w:val="22"/>
      </w:rPr>
      <w:tcPr>
        <w:shd w:val="clear" w:color="auto" w:fill="548DD4"/>
      </w:tcPr>
    </w:tblStylePr>
  </w:style>
  <w:style w:type="table" w:styleId="46">
    <w:name w:val="Bordered &amp; Lined - Accent 2"/>
    <w:basedOn w:val="21"/>
    <w:uiPriority w:val="99"/>
    <w:rPr>
      <w:color w:val="404040"/>
    </w:rPr>
    <w:pPr>
      <w:spacing w:lineRule="auto" w:line="240" w:after="0"/>
    </w:pPr>
    <w:tblPr>
      <w:tblStyleRowBandSize w:val="1"/>
      <w:tblStyleColBandSize w:val="1"/>
      <w:tblInd w:w="0" w:type="dxa"/>
      <w:tblBorders>
        <w:left w:val="single" w:color="C0504D" w:sz="4" w:space="0"/>
        <w:top w:val="single" w:color="C0504D" w:sz="4" w:space="0"/>
        <w:right w:val="single" w:color="C0504D" w:sz="4" w:space="0"/>
        <w:bottom w:val="single" w:color="C0504D" w:sz="4" w:space="0"/>
        <w:insideV w:val="single" w:color="C0504D" w:sz="4" w:space="0"/>
        <w:insideH w:val="single" w:color="C0504D" w:sz="4" w:space="0"/>
      </w:tblBorders>
      <w:tblCellMar>
        <w:left w:w="170" w:type="dxa"/>
        <w:top w:w="96" w:type="dxa"/>
        <w:right w:w="170" w:type="dxa"/>
        <w:bottom w:w="96"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auto" w:fill="F2DBDB"/>
      </w:tcPr>
    </w:tblStylePr>
    <w:tblStylePr w:type="band2Vert">
      <w:rPr>
        <w:rFonts w:ascii="Arial" w:hAnsi="Arial"/>
        <w:color w:val="404040"/>
        <w:sz w:val="22"/>
      </w:rPr>
      <w:tcPr>
        <w:shd w:val="clear" w:color="auto" w:fill="F2DBDB"/>
      </w:tcPr>
    </w:tblStylePr>
    <w:tblStylePr w:type="firstCol">
      <w:rPr>
        <w:rFonts w:ascii="Arial" w:hAnsi="Arial"/>
        <w:color w:val="F2F2F2"/>
        <w:sz w:val="22"/>
      </w:rPr>
      <w:tcPr>
        <w:shd w:val="clear" w:color="auto" w:fill="D99594"/>
      </w:tcPr>
    </w:tblStylePr>
    <w:tblStylePr w:type="firstRow">
      <w:rPr>
        <w:rFonts w:ascii="Arial" w:hAnsi="Arial"/>
        <w:color w:val="F2F2F2"/>
        <w:sz w:val="22"/>
      </w:rPr>
      <w:tcPr>
        <w:shd w:val="clear" w:color="auto" w:fill="D99594"/>
      </w:tcPr>
    </w:tblStylePr>
    <w:tblStylePr w:type="lastCol">
      <w:rPr>
        <w:rFonts w:ascii="Arial" w:hAnsi="Arial"/>
        <w:color w:val="F2F2F2"/>
        <w:sz w:val="22"/>
      </w:rPr>
      <w:tcPr>
        <w:shd w:val="clear" w:color="auto" w:fill="D99594"/>
      </w:tcPr>
    </w:tblStylePr>
    <w:tblStylePr w:type="lastRow">
      <w:rPr>
        <w:rFonts w:ascii="Arial" w:hAnsi="Arial"/>
        <w:color w:val="F2F2F2"/>
        <w:sz w:val="22"/>
      </w:rPr>
      <w:tcPr>
        <w:shd w:val="clear" w:color="auto" w:fill="D99594"/>
      </w:tcPr>
    </w:tblStylePr>
  </w:style>
  <w:style w:type="table" w:styleId="47">
    <w:name w:val="Bordered &amp; Lined - Accent 3"/>
    <w:basedOn w:val="21"/>
    <w:uiPriority w:val="99"/>
    <w:rPr>
      <w:color w:val="404040"/>
    </w:rPr>
    <w:pPr>
      <w:spacing w:lineRule="auto" w:line="240" w:after="0"/>
    </w:pPr>
    <w:tblPr>
      <w:tblStyleRowBandSize w:val="1"/>
      <w:tblStyleColBandSize w:val="1"/>
      <w:tblInd w:w="0" w:type="dxa"/>
      <w:tblBorders>
        <w:left w:val="single" w:color="76923C" w:sz="4" w:space="0"/>
        <w:top w:val="single" w:color="76923C" w:sz="4" w:space="0"/>
        <w:right w:val="single" w:color="76923C" w:sz="4" w:space="0"/>
        <w:bottom w:val="single" w:color="76923C" w:sz="4" w:space="0"/>
        <w:insideV w:val="single" w:color="76923C" w:sz="4" w:space="0"/>
        <w:insideH w:val="single" w:color="76923C" w:sz="4" w:space="0"/>
      </w:tblBorders>
      <w:tblCellMar>
        <w:left w:w="170" w:type="dxa"/>
        <w:top w:w="96" w:type="dxa"/>
        <w:right w:w="170" w:type="dxa"/>
        <w:bottom w:w="96"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auto" w:fill="EAF1DD"/>
      </w:tcPr>
    </w:tblStylePr>
    <w:tblStylePr w:type="band2Vert">
      <w:rPr>
        <w:rFonts w:ascii="Arial" w:hAnsi="Arial"/>
        <w:color w:val="404040"/>
        <w:sz w:val="22"/>
      </w:rPr>
      <w:tcPr>
        <w:shd w:val="clear" w:color="auto" w:fill="EAF1DD"/>
      </w:tcPr>
    </w:tblStylePr>
    <w:tblStylePr w:type="firstCol">
      <w:rPr>
        <w:rFonts w:ascii="Arial" w:hAnsi="Arial"/>
        <w:color w:val="F2F2F2"/>
        <w:sz w:val="22"/>
      </w:rPr>
      <w:tcPr>
        <w:shd w:val="clear" w:color="auto" w:fill="9BBB59"/>
      </w:tcPr>
    </w:tblStylePr>
    <w:tblStylePr w:type="firstRow">
      <w:rPr>
        <w:rFonts w:ascii="Arial" w:hAnsi="Arial"/>
        <w:color w:val="F2F2F2"/>
        <w:sz w:val="22"/>
      </w:rPr>
      <w:tcPr>
        <w:shd w:val="clear" w:color="auto" w:fill="9BBB59"/>
      </w:tcPr>
    </w:tblStylePr>
    <w:tblStylePr w:type="lastCol">
      <w:rPr>
        <w:rFonts w:ascii="Arial" w:hAnsi="Arial"/>
        <w:color w:val="F2F2F2"/>
        <w:sz w:val="22"/>
      </w:rPr>
      <w:tcPr>
        <w:shd w:val="clear" w:color="auto" w:fill="9BBB59"/>
      </w:tcPr>
    </w:tblStylePr>
    <w:tblStylePr w:type="lastRow">
      <w:rPr>
        <w:rFonts w:ascii="Arial" w:hAnsi="Arial"/>
        <w:color w:val="F2F2F2"/>
        <w:sz w:val="22"/>
      </w:rPr>
      <w:tcPr>
        <w:shd w:val="clear" w:color="auto" w:fill="9BBB59"/>
      </w:tcPr>
    </w:tblStylePr>
  </w:style>
  <w:style w:type="table" w:styleId="48">
    <w:name w:val="Bordered &amp; Lined - Accent 4"/>
    <w:basedOn w:val="21"/>
    <w:uiPriority w:val="99"/>
    <w:rPr>
      <w:color w:val="404040"/>
    </w:rPr>
    <w:pPr>
      <w:spacing w:lineRule="auto" w:line="240" w:after="0"/>
    </w:pPr>
    <w:tblPr>
      <w:tblStyleRowBandSize w:val="1"/>
      <w:tblStyleColBandSize w:val="1"/>
      <w:tblInd w:w="0" w:type="dxa"/>
      <w:tblBorders>
        <w:left w:val="single" w:color="8064A2" w:sz="4" w:space="0"/>
        <w:top w:val="single" w:color="8064A2" w:sz="4" w:space="0"/>
        <w:right w:val="single" w:color="8064A2" w:sz="4" w:space="0"/>
        <w:bottom w:val="single" w:color="8064A2" w:sz="4" w:space="0"/>
        <w:insideV w:val="single" w:color="8064A2" w:sz="4" w:space="0"/>
        <w:insideH w:val="single" w:color="8064A2" w:sz="4" w:space="0"/>
      </w:tblBorders>
      <w:tblCellMar>
        <w:left w:w="170" w:type="dxa"/>
        <w:top w:w="96" w:type="dxa"/>
        <w:right w:w="170" w:type="dxa"/>
        <w:bottom w:w="96"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auto" w:fill="E5DFEC"/>
      </w:tcPr>
    </w:tblStylePr>
    <w:tblStylePr w:type="band2Vert">
      <w:rPr>
        <w:rFonts w:ascii="Arial" w:hAnsi="Arial"/>
        <w:color w:val="404040"/>
        <w:sz w:val="22"/>
      </w:rPr>
      <w:tcPr>
        <w:shd w:val="clear" w:color="auto" w:fill="E5DFEC"/>
      </w:tcPr>
    </w:tblStylePr>
    <w:tblStylePr w:type="firstCol">
      <w:rPr>
        <w:rFonts w:ascii="Arial" w:hAnsi="Arial"/>
        <w:color w:val="F2F2F2"/>
        <w:sz w:val="22"/>
      </w:rPr>
      <w:tcPr>
        <w:shd w:val="clear" w:color="auto" w:fill="B2A1C7"/>
      </w:tcPr>
    </w:tblStylePr>
    <w:tblStylePr w:type="firstRow">
      <w:rPr>
        <w:rFonts w:ascii="Arial" w:hAnsi="Arial"/>
        <w:color w:val="F2F2F2"/>
        <w:sz w:val="22"/>
      </w:rPr>
      <w:tcPr>
        <w:shd w:val="clear" w:color="auto" w:fill="B2A1C7"/>
      </w:tcPr>
    </w:tblStylePr>
    <w:tblStylePr w:type="lastCol">
      <w:rPr>
        <w:rFonts w:ascii="Arial" w:hAnsi="Arial"/>
        <w:color w:val="F2F2F2"/>
        <w:sz w:val="22"/>
      </w:rPr>
      <w:tcPr>
        <w:shd w:val="clear" w:color="auto" w:fill="B2A1C7"/>
      </w:tcPr>
    </w:tblStylePr>
    <w:tblStylePr w:type="lastRow">
      <w:rPr>
        <w:rFonts w:ascii="Arial" w:hAnsi="Arial"/>
        <w:color w:val="F2F2F2"/>
        <w:sz w:val="22"/>
      </w:rPr>
      <w:tcPr>
        <w:shd w:val="clear" w:color="auto" w:fill="B2A1C7"/>
      </w:tcPr>
    </w:tblStylePr>
  </w:style>
  <w:style w:type="table" w:styleId="49">
    <w:name w:val="Bordered &amp; Lined - Accent 5"/>
    <w:basedOn w:val="21"/>
    <w:uiPriority w:val="99"/>
    <w:rPr>
      <w:color w:val="404040"/>
    </w:rPr>
    <w:pPr>
      <w:spacing w:lineRule="auto" w:line="240" w:after="0"/>
    </w:pPr>
    <w:tblPr>
      <w:tblStyleRowBandSize w:val="1"/>
      <w:tblStyleColBandSize w:val="1"/>
      <w:tblInd w:w="0" w:type="dxa"/>
      <w:tblBorders>
        <w:left w:val="single" w:color="31849B" w:sz="4" w:space="0"/>
        <w:top w:val="single" w:color="31849B" w:sz="4" w:space="0"/>
        <w:right w:val="single" w:color="31849B" w:sz="4" w:space="0"/>
        <w:bottom w:val="single" w:color="31849B" w:sz="4" w:space="0"/>
        <w:insideV w:val="single" w:color="31849B" w:sz="4" w:space="0"/>
        <w:insideH w:val="single" w:color="31849B" w:sz="4" w:space="0"/>
      </w:tblBorders>
      <w:tblCellMar>
        <w:left w:w="170" w:type="dxa"/>
        <w:top w:w="96" w:type="dxa"/>
        <w:right w:w="170" w:type="dxa"/>
        <w:bottom w:w="96"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auto" w:fill="DAEEF3"/>
      </w:tcPr>
    </w:tblStylePr>
    <w:tblStylePr w:type="band2Vert">
      <w:rPr>
        <w:rFonts w:ascii="Arial" w:hAnsi="Arial"/>
        <w:color w:val="404040"/>
        <w:sz w:val="22"/>
      </w:rPr>
      <w:tcPr>
        <w:shd w:val="clear" w:color="auto" w:fill="DAEEF3"/>
      </w:tcPr>
    </w:tblStylePr>
    <w:tblStylePr w:type="firstCol">
      <w:rPr>
        <w:rFonts w:ascii="Arial" w:hAnsi="Arial"/>
        <w:color w:val="F2F2F2"/>
        <w:sz w:val="22"/>
      </w:rPr>
      <w:tcPr>
        <w:shd w:val="clear" w:color="auto" w:fill="4BACC6"/>
      </w:tcPr>
    </w:tblStylePr>
    <w:tblStylePr w:type="firstRow">
      <w:rPr>
        <w:rFonts w:ascii="Arial" w:hAnsi="Arial"/>
        <w:color w:val="F2F2F2"/>
        <w:sz w:val="22"/>
      </w:rPr>
      <w:tcPr>
        <w:shd w:val="clear" w:color="auto" w:fill="4BACC6"/>
      </w:tcPr>
    </w:tblStylePr>
    <w:tblStylePr w:type="lastCol">
      <w:rPr>
        <w:rFonts w:ascii="Arial" w:hAnsi="Arial"/>
        <w:color w:val="F2F2F2"/>
        <w:sz w:val="22"/>
      </w:rPr>
      <w:tcPr>
        <w:shd w:val="clear" w:color="auto" w:fill="4BACC6"/>
      </w:tcPr>
    </w:tblStylePr>
    <w:tblStylePr w:type="lastRow">
      <w:rPr>
        <w:rFonts w:ascii="Arial" w:hAnsi="Arial"/>
        <w:color w:val="F2F2F2"/>
        <w:sz w:val="22"/>
      </w:rPr>
      <w:tcPr>
        <w:shd w:val="clear" w:color="auto" w:fill="4BACC6"/>
      </w:tcPr>
    </w:tblStylePr>
  </w:style>
  <w:style w:type="table" w:styleId="50">
    <w:name w:val="Bordered &amp; Lined - Accent 6"/>
    <w:basedOn w:val="21"/>
    <w:uiPriority w:val="99"/>
    <w:rPr>
      <w:color w:val="404040"/>
    </w:rPr>
    <w:pPr>
      <w:spacing w:lineRule="auto" w:line="240" w:after="0"/>
    </w:pPr>
    <w:tblPr>
      <w:tblStyleRowBandSize w:val="1"/>
      <w:tblStyleColBandSize w:val="1"/>
      <w:tblInd w:w="0" w:type="dxa"/>
      <w:tblBorders>
        <w:left w:val="single" w:color="E36C0A" w:sz="4" w:space="0"/>
        <w:top w:val="single" w:color="E36C0A" w:sz="4" w:space="0"/>
        <w:right w:val="single" w:color="E36C0A" w:sz="4" w:space="0"/>
        <w:bottom w:val="single" w:color="E36C0A" w:sz="4" w:space="0"/>
        <w:insideV w:val="single" w:color="E36C0A" w:sz="4" w:space="0"/>
        <w:insideH w:val="single" w:color="E36C0A" w:sz="4" w:space="0"/>
      </w:tblBorders>
      <w:tblCellMar>
        <w:left w:w="170" w:type="dxa"/>
        <w:top w:w="96" w:type="dxa"/>
        <w:right w:w="170" w:type="dxa"/>
        <w:bottom w:w="96"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auto" w:fill="FDE9D9"/>
      </w:tcPr>
    </w:tblStylePr>
    <w:tblStylePr w:type="band2Vert">
      <w:rPr>
        <w:rFonts w:ascii="Arial" w:hAnsi="Arial"/>
        <w:color w:val="404040"/>
        <w:sz w:val="22"/>
      </w:rPr>
      <w:tcPr>
        <w:shd w:val="clear" w:color="auto" w:fill="FDE9D9"/>
      </w:tcPr>
    </w:tblStylePr>
    <w:tblStylePr w:type="firstCol">
      <w:rPr>
        <w:rFonts w:ascii="Arial" w:hAnsi="Arial"/>
        <w:color w:val="F2F2F2"/>
        <w:sz w:val="22"/>
      </w:rPr>
      <w:tcPr>
        <w:shd w:val="clear" w:color="auto" w:fill="F79646"/>
      </w:tcPr>
    </w:tblStylePr>
    <w:tblStylePr w:type="firstRow">
      <w:rPr>
        <w:rFonts w:ascii="Arial" w:hAnsi="Arial"/>
        <w:color w:val="F2F2F2"/>
        <w:sz w:val="22"/>
      </w:rPr>
      <w:tcPr>
        <w:shd w:val="clear" w:color="auto" w:fill="F79646"/>
      </w:tcPr>
    </w:tblStylePr>
    <w:tblStylePr w:type="lastCol">
      <w:rPr>
        <w:rFonts w:ascii="Arial" w:hAnsi="Arial"/>
        <w:color w:val="F2F2F2"/>
        <w:sz w:val="22"/>
      </w:rPr>
      <w:tcPr>
        <w:shd w:val="clear" w:color="auto" w:fill="F79646"/>
      </w:tcPr>
    </w:tblStylePr>
    <w:tblStylePr w:type="lastRow">
      <w:rPr>
        <w:rFonts w:ascii="Arial" w:hAnsi="Arial"/>
        <w:color w:val="F2F2F2"/>
        <w:sz w:val="22"/>
      </w:rPr>
      <w:tcPr>
        <w:shd w:val="clear" w:color="auto" w:fill="F79646"/>
      </w:tcPr>
    </w:tblStylePr>
  </w:style>
  <w:style w:type="character" w:styleId="51">
    <w:name w:val="Hyperlink"/>
    <w:uiPriority w:val="99"/>
    <w:unhideWhenUsed/>
    <w:rPr>
      <w:color w:val="0000FF" w:themeColor="hyperlink"/>
      <w:u w:val="single"/>
    </w:rPr>
  </w:style>
  <w:style w:type="paragraph" w:styleId="52">
    <w:name w:val="footnote text"/>
    <w:basedOn w:val="109"/>
    <w:uiPriority w:val="99"/>
    <w:semiHidden/>
    <w:unhideWhenUsed/>
    <w:rPr>
      <w:sz w:val="20"/>
    </w:rPr>
    <w:pPr>
      <w:spacing w:lineRule="auto" w:line="240" w:after="0"/>
    </w:pPr>
  </w:style>
  <w:style w:type="character" w:styleId="53">
    <w:name w:val="Footnote Text Char"/>
    <w:basedOn w:val="110"/>
    <w:uiPriority w:val="99"/>
    <w:semiHidden/>
    <w:rPr>
      <w:sz w:val="20"/>
    </w:rPr>
  </w:style>
  <w:style w:type="character" w:styleId="54">
    <w:name w:val="footnote reference"/>
    <w:basedOn w:val="110"/>
    <w:uiPriority w:val="99"/>
    <w:semiHidden/>
    <w:unhideWhenUsed/>
    <w:rPr>
      <w:vertAlign w:val="superscript"/>
    </w:rPr>
  </w:style>
  <w:style w:type="paragraph" w:styleId="109">
    <w:name w:val="Normal"/>
    <w:next w:val="109"/>
    <w:rPr>
      <w:rFonts w:ascii="Times New Roman" w:hAnsi="Times New Roman" w:eastAsia="Times New Roman"/>
      <w:sz w:val="28"/>
      <w:szCs w:val="28"/>
      <w:lang w:val="en-US" w:bidi="ar-SA" w:eastAsia="en-US"/>
    </w:rPr>
  </w:style>
  <w:style w:type="character" w:styleId="110">
    <w:name w:val="Default Paragraph Font"/>
    <w:next w:val="110"/>
    <w:semiHidden/>
  </w:style>
  <w:style w:type="table" w:styleId="111">
    <w:name w:val="Table Normal"/>
    <w:next w:val="111"/>
    <w:semiHidden/>
    <w:tblPr/>
  </w:style>
  <w:style w:type="numbering" w:styleId="112">
    <w:name w:val="No List"/>
    <w:next w:val="112"/>
    <w:semiHidden/>
  </w:style>
  <w:style w:type="paragraph" w:styleId="113">
    <w:name w:val="Normal (Web),Char Char Char,Char Char, Char Char Char"/>
    <w:basedOn w:val="109"/>
    <w:next w:val="113"/>
    <w:rPr>
      <w:sz w:val="24"/>
      <w:szCs w:val="24"/>
    </w:rPr>
    <w:pPr>
      <w:spacing w:after="100" w:afterAutospacing="1" w:before="100" w:beforeAutospacing="1"/>
    </w:pPr>
  </w:style>
  <w:style w:type="paragraph" w:styleId="114">
    <w:name w:val="Body Text"/>
    <w:basedOn w:val="109"/>
    <w:next w:val="114"/>
    <w:rPr>
      <w:rFonts w:ascii=".VnTime" w:hAnsi=".VnTime"/>
      <w:sz w:val="24"/>
      <w:szCs w:val="24"/>
      <w:lang w:val="en-US" w:eastAsia="en-US"/>
    </w:rPr>
    <w:pPr>
      <w:spacing w:after="120"/>
    </w:pPr>
  </w:style>
  <w:style w:type="character" w:styleId="115">
    <w:name w:val="Body Text Char"/>
    <w:next w:val="115"/>
    <w:rPr>
      <w:rFonts w:ascii=".VnTime" w:hAnsi=".VnTime" w:eastAsia="Times New Roman"/>
      <w:sz w:val="24"/>
      <w:szCs w:val="24"/>
      <w:lang w:val="en-US" w:eastAsia="en-US"/>
    </w:rPr>
  </w:style>
  <w:style w:type="character" w:styleId="116">
    <w:name w:val="Strong"/>
    <w:next w:val="116"/>
    <w:rPr>
      <w:b/>
      <w:bCs/>
    </w:rPr>
  </w:style>
  <w:style w:type="paragraph" w:styleId="117">
    <w:name w:val="Header"/>
    <w:basedOn w:val="109"/>
    <w:next w:val="117"/>
    <w:pPr>
      <w:tabs>
        <w:tab w:val="center" w:pos="4680"/>
        <w:tab w:val="right" w:pos="9360"/>
      </w:tabs>
    </w:pPr>
  </w:style>
  <w:style w:type="character" w:styleId="118">
    <w:name w:val="Header Char"/>
    <w:next w:val="118"/>
    <w:rPr>
      <w:rFonts w:ascii="Times New Roman" w:hAnsi="Times New Roman" w:eastAsia="Times New Roman"/>
      <w:sz w:val="28"/>
      <w:szCs w:val="28"/>
    </w:rPr>
  </w:style>
  <w:style w:type="paragraph" w:styleId="119">
    <w:name w:val="Footer"/>
    <w:basedOn w:val="109"/>
    <w:next w:val="119"/>
    <w:pPr>
      <w:tabs>
        <w:tab w:val="center" w:pos="4680"/>
        <w:tab w:val="right" w:pos="9360"/>
      </w:tabs>
    </w:pPr>
  </w:style>
  <w:style w:type="character" w:styleId="120">
    <w:name w:val="Footer Char"/>
    <w:next w:val="120"/>
    <w:rPr>
      <w:rFonts w:ascii="Times New Roman" w:hAnsi="Times New Roman" w:eastAsia="Times New Roman"/>
      <w:sz w:val="28"/>
      <w:szCs w:val="28"/>
    </w:rPr>
  </w:style>
  <w:style w:type="character" w:styleId="797" w:default="1">
    <w:name w:val="GenStyleDefChar"/>
  </w:style>
  <w:style w:type="numbering" w:styleId="798" w:default="1">
    <w:name w:val="GenStyleDefNum"/>
  </w:style>
  <w:style w:type="paragraph" w:styleId="799" w:default="1">
    <w:name w:val="GenStyleDefPar"/>
  </w:style>
  <w:style w:type="table" w:styleId="800" w:default="1">
    <w:name w:val="GenStyleDefTable"/>
    <w:tblPr/>
  </w:style>
</w:styles>
</file>

<file path=word/webSettings.xml><?xml version="1.0" encoding="utf-8"?>
<w:webSetting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header" Target="header1.xml" /></Relationships>
</file>

<file path=word/_rels/footnotes.xml.rels><?xml version="1.0" encoding="UTF-8" standalone="yes"?><Relationships xmlns="http://schemas.openxmlformats.org/package/2006/relationships"></Relationships>
</file>

<file path=word/_rels/header1.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name="">
      <a:fillStyleLst>
        <a:solidFill>
          <a:schemeClr val="phClr"/>
        </a:solidFill>
        <a:solidFill/>
        <a:soli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oli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OnlyOffice</Application>
  <AppVersion>5.0</AppVersion>
  <DocSecurity>0</DocSecurity>
  <HyperlinksChanged>false</HyperlinksChanged>
  <LinksUpToDate>false</LinksUpToDate>
  <ScaleCrop>false</ScaleCrop>
  <SharedDoc>false</SharedDoc>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coreProperties>
</file>